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4F6" w:rsidRDefault="003429E1">
      <w:pPr>
        <w:rPr>
          <w:rFonts w:ascii="ImprintMT-Shadow" w:hAnsi="ImprintMT-Shadow" w:cs="ImprintMT-Shadow"/>
          <w:sz w:val="25"/>
          <w:szCs w:val="25"/>
        </w:rPr>
      </w:pPr>
      <w:r>
        <w:rPr>
          <w:rFonts w:ascii="ImprintMT-Shadow" w:hAnsi="ImprintMT-Shadow" w:cs="ImprintMT-Shadow"/>
          <w:sz w:val="36"/>
          <w:szCs w:val="36"/>
        </w:rPr>
        <w:t>L’</w:t>
      </w:r>
      <w:r>
        <w:rPr>
          <w:rFonts w:ascii="ImprintMT-Shadow" w:hAnsi="ImprintMT-Shadow" w:cs="ImprintMT-Shadow"/>
          <w:sz w:val="25"/>
          <w:szCs w:val="25"/>
        </w:rPr>
        <w:t>ALBERO DELL</w:t>
      </w:r>
      <w:r>
        <w:rPr>
          <w:rFonts w:ascii="ImprintMT-Shadow" w:hAnsi="ImprintMT-Shadow" w:cs="ImprintMT-Shadow"/>
          <w:sz w:val="36"/>
          <w:szCs w:val="36"/>
        </w:rPr>
        <w:t>’</w:t>
      </w:r>
      <w:r>
        <w:rPr>
          <w:rFonts w:ascii="ImprintMT-Shadow" w:hAnsi="ImprintMT-Shadow" w:cs="ImprintMT-Shadow"/>
          <w:sz w:val="25"/>
          <w:szCs w:val="25"/>
        </w:rPr>
        <w:t>UMANA SALVEZZA</w:t>
      </w:r>
    </w:p>
    <w:p w:rsidR="003429E1" w:rsidRDefault="003429E1" w:rsidP="003429E1">
      <w:pPr>
        <w:jc w:val="right"/>
        <w:rPr>
          <w:rFonts w:ascii="Times-Roman" w:hAnsi="Times-Roman" w:cs="Times-Roman"/>
          <w:sz w:val="18"/>
          <w:szCs w:val="18"/>
        </w:rPr>
      </w:pPr>
      <w:r>
        <w:rPr>
          <w:rFonts w:ascii="Times-Roman" w:hAnsi="Times-Roman" w:cs="Times-Roman"/>
          <w:sz w:val="26"/>
          <w:szCs w:val="26"/>
        </w:rPr>
        <w:t>R</w:t>
      </w:r>
      <w:r>
        <w:rPr>
          <w:rFonts w:ascii="Times-Roman" w:hAnsi="Times-Roman" w:cs="Times-Roman"/>
          <w:sz w:val="18"/>
          <w:szCs w:val="18"/>
        </w:rPr>
        <w:t xml:space="preserve">OSARIO </w:t>
      </w:r>
      <w:r>
        <w:rPr>
          <w:rFonts w:ascii="Times-Roman" w:hAnsi="Times-Roman" w:cs="Times-Roman"/>
          <w:sz w:val="26"/>
          <w:szCs w:val="26"/>
        </w:rPr>
        <w:t>A</w:t>
      </w:r>
      <w:r>
        <w:rPr>
          <w:rFonts w:ascii="Times-Roman" w:hAnsi="Times-Roman" w:cs="Times-Roman"/>
          <w:sz w:val="18"/>
          <w:szCs w:val="18"/>
        </w:rPr>
        <w:t>SSUNTO</w:t>
      </w:r>
    </w:p>
    <w:p w:rsidR="00E43411" w:rsidRPr="0041767C" w:rsidRDefault="003429E1" w:rsidP="00525061">
      <w:pPr>
        <w:autoSpaceDE w:val="0"/>
        <w:autoSpaceDN w:val="0"/>
        <w:adjustRightInd w:val="0"/>
        <w:spacing w:after="0" w:line="240" w:lineRule="auto"/>
        <w:jc w:val="both"/>
        <w:rPr>
          <w:rFonts w:ascii="Times New Roman" w:hAnsi="Times New Roman" w:cs="Times New Roman"/>
          <w:i/>
          <w:iCs/>
          <w:sz w:val="24"/>
          <w:szCs w:val="24"/>
        </w:rPr>
      </w:pPr>
      <w:r w:rsidRPr="0041767C">
        <w:rPr>
          <w:rFonts w:ascii="Times New Roman" w:hAnsi="Times New Roman" w:cs="Times New Roman"/>
          <w:sz w:val="24"/>
          <w:szCs w:val="24"/>
        </w:rPr>
        <w:t>A</w:t>
      </w:r>
      <w:r w:rsidR="0041767C">
        <w:rPr>
          <w:rFonts w:ascii="Times New Roman" w:hAnsi="Times New Roman" w:cs="Times New Roman"/>
          <w:sz w:val="24"/>
          <w:szCs w:val="24"/>
        </w:rPr>
        <w:t>vventurarsi</w:t>
      </w:r>
      <w:r w:rsidRPr="0041767C">
        <w:rPr>
          <w:rFonts w:ascii="Times New Roman" w:hAnsi="Times New Roman" w:cs="Times New Roman"/>
          <w:sz w:val="24"/>
          <w:szCs w:val="24"/>
        </w:rPr>
        <w:t xml:space="preserve"> nella pittura di soggetto sacro è, per un artista di oggi, impresa quant’altre mai difficile: rischiosa, anzi, come di chi volesse percorrere un crinale sottilissimo, a lama di coltello, che da una</w:t>
      </w:r>
      <w:r w:rsidR="00525061" w:rsidRPr="0041767C">
        <w:rPr>
          <w:rFonts w:ascii="Times New Roman" w:hAnsi="Times New Roman" w:cs="Times New Roman"/>
          <w:sz w:val="24"/>
          <w:szCs w:val="24"/>
        </w:rPr>
        <w:t xml:space="preserve"> </w:t>
      </w:r>
      <w:r w:rsidRPr="0041767C">
        <w:rPr>
          <w:rFonts w:ascii="Times New Roman" w:hAnsi="Times New Roman" w:cs="Times New Roman"/>
          <w:sz w:val="24"/>
          <w:szCs w:val="24"/>
        </w:rPr>
        <w:t>parte c’è l’abisso di dieci e più secoli, una tematica in cui si cimentarono tutti gli artisti d’Italia e d’Europa, né v’è bisogno di fare nomi, vengon da soli alla mente di ognuno; e a volerli emulare, nelle presenti</w:t>
      </w:r>
      <w:r w:rsidR="00525061" w:rsidRPr="0041767C">
        <w:rPr>
          <w:rFonts w:ascii="Times New Roman" w:hAnsi="Times New Roman" w:cs="Times New Roman"/>
          <w:sz w:val="24"/>
          <w:szCs w:val="24"/>
        </w:rPr>
        <w:t xml:space="preserve"> </w:t>
      </w:r>
      <w:r w:rsidRPr="0041767C">
        <w:rPr>
          <w:rFonts w:ascii="Times New Roman" w:hAnsi="Times New Roman" w:cs="Times New Roman"/>
          <w:sz w:val="24"/>
          <w:szCs w:val="24"/>
        </w:rPr>
        <w:t>condizioni di cultura non solo pittorica, davvero uno rischia di rompersi l’osso del collo – e dalla parte opposta, se tanto tanto si mette il piede in fallo, il pericolo è che si scivoli nel declivio senza punti d’arresto</w:t>
      </w:r>
      <w:r w:rsidR="00525061" w:rsidRPr="0041767C">
        <w:rPr>
          <w:rFonts w:ascii="Times New Roman" w:hAnsi="Times New Roman" w:cs="Times New Roman"/>
          <w:sz w:val="24"/>
          <w:szCs w:val="24"/>
        </w:rPr>
        <w:t xml:space="preserve"> </w:t>
      </w:r>
      <w:r w:rsidRPr="0041767C">
        <w:rPr>
          <w:rFonts w:ascii="Times New Roman" w:hAnsi="Times New Roman" w:cs="Times New Roman"/>
          <w:sz w:val="24"/>
          <w:szCs w:val="24"/>
        </w:rPr>
        <w:t>del “Kitsch” devozionale, a cui tanto alimento, nell’ultimo secolo e mezzo, ha fornito la produzione e riproduzione meccanica di quelle che adoperando metaforicamente un sostantivo francese, potremmo</w:t>
      </w:r>
      <w:r w:rsidR="00525061" w:rsidRPr="0041767C">
        <w:rPr>
          <w:rFonts w:ascii="Times New Roman" w:hAnsi="Times New Roman" w:cs="Times New Roman"/>
          <w:sz w:val="24"/>
          <w:szCs w:val="24"/>
        </w:rPr>
        <w:t xml:space="preserve"> </w:t>
      </w:r>
      <w:r w:rsidRPr="0041767C">
        <w:rPr>
          <w:rFonts w:ascii="Times New Roman" w:hAnsi="Times New Roman" w:cs="Times New Roman"/>
          <w:sz w:val="24"/>
          <w:szCs w:val="24"/>
        </w:rPr>
        <w:t>chiamare le “bondieuseries” figurali, di cui nelle chiese anche antiche ed illustri non v’è davvero penuria. E per affrontare un’impresa siffatta, uscendosene, diciamolo pure, con onore, ci voleva il coraggio sereno, alimentato da un connaturale amore per la pittura e da una religiosità vissuta in termini visuali, destinata ad effondersi in creatività artistica piuttosto o prima che in preghiere e pratiche di culto, con cui Francesco Guadagnuolo sin dalla nascita, possiamo dire, si è votato alla pittura, e, nella pittura, all’interpretazione</w:t>
      </w:r>
      <w:r w:rsidR="00525061" w:rsidRPr="0041767C">
        <w:rPr>
          <w:rFonts w:ascii="Times New Roman" w:hAnsi="Times New Roman" w:cs="Times New Roman"/>
          <w:sz w:val="24"/>
          <w:szCs w:val="24"/>
        </w:rPr>
        <w:t xml:space="preserve"> </w:t>
      </w:r>
      <w:r w:rsidRPr="0041767C">
        <w:rPr>
          <w:rFonts w:ascii="Times New Roman" w:hAnsi="Times New Roman" w:cs="Times New Roman"/>
          <w:sz w:val="24"/>
          <w:szCs w:val="24"/>
        </w:rPr>
        <w:t xml:space="preserve">dell’uomo: al deciframento, diciamo, dell’interiorità umana, quella in cui Agostino disse che “habitat veritas”; e nel raffigurarne l’immagine, render testimonianza, mi si permette di citare un altro filosofo, anzi filosofo con l’iniziale maiuscola, della massima che insegna doversi trattare l’umanità, in noi stessi e negli altri, </w:t>
      </w:r>
      <w:r w:rsidRPr="0041767C">
        <w:rPr>
          <w:rFonts w:ascii="Times New Roman" w:hAnsi="Times New Roman" w:cs="Times New Roman"/>
          <w:i/>
          <w:iCs/>
          <w:sz w:val="24"/>
          <w:szCs w:val="24"/>
        </w:rPr>
        <w:t xml:space="preserve">sempre come fine e giammai come mezzo. </w:t>
      </w:r>
    </w:p>
    <w:p w:rsidR="00E43411" w:rsidRPr="0041767C" w:rsidRDefault="003429E1" w:rsidP="00525061">
      <w:pPr>
        <w:autoSpaceDE w:val="0"/>
        <w:autoSpaceDN w:val="0"/>
        <w:adjustRightInd w:val="0"/>
        <w:spacing w:after="0" w:line="240" w:lineRule="auto"/>
        <w:jc w:val="both"/>
        <w:rPr>
          <w:rFonts w:ascii="Times New Roman" w:hAnsi="Times New Roman" w:cs="Times New Roman"/>
          <w:sz w:val="24"/>
          <w:szCs w:val="24"/>
        </w:rPr>
      </w:pPr>
      <w:r w:rsidRPr="0041767C">
        <w:rPr>
          <w:rFonts w:ascii="Times New Roman" w:hAnsi="Times New Roman" w:cs="Times New Roman"/>
          <w:sz w:val="24"/>
          <w:szCs w:val="24"/>
        </w:rPr>
        <w:t xml:space="preserve">Ho parlato di religiosità vissuta in termini visuali; e potrei capovolgere la definizione, dire visualità vissuta a modo di religione. Religione, se così è lecito dire, come pittura, pittura come religione. È l’ipotesi che mi era venuta in mente quando conobbi Guadagnuolo, e presi visione dei risultati del suo lavoro di acquafortista e disegnatore. È ipotesi, da lui confermatami in termini autobiografici, che aiuta a capire come la pittura di soggetto sacro non sia per Guadagnuolo quello che può essere stata per altri artisti moderni, un’incombenza professionale, una commessa da eseguire: perché per lui dipingere, la narrazione evangelica, raccontarla visivamente, facendo centro sulla Protagonista femminile, su Maria, anche senza l’incitamento di quel vero e proprio </w:t>
      </w:r>
      <w:r w:rsidRPr="0041767C">
        <w:rPr>
          <w:rFonts w:ascii="Times New Roman" w:hAnsi="Times New Roman" w:cs="Times New Roman"/>
          <w:i/>
          <w:iCs/>
          <w:sz w:val="24"/>
          <w:szCs w:val="24"/>
        </w:rPr>
        <w:t xml:space="preserve">talent-scout </w:t>
      </w:r>
      <w:r w:rsidRPr="0041767C">
        <w:rPr>
          <w:rFonts w:ascii="Times New Roman" w:hAnsi="Times New Roman" w:cs="Times New Roman"/>
          <w:sz w:val="24"/>
          <w:szCs w:val="24"/>
        </w:rPr>
        <w:t xml:space="preserve">che nel suo campo, quello dell’arte sacra, fu Monsignor Giovanni Fallani (chi ha letto il libro </w:t>
      </w:r>
      <w:r w:rsidRPr="0041767C">
        <w:rPr>
          <w:rFonts w:ascii="Times New Roman" w:hAnsi="Times New Roman" w:cs="Times New Roman"/>
          <w:i/>
          <w:iCs/>
          <w:sz w:val="24"/>
          <w:szCs w:val="24"/>
        </w:rPr>
        <w:t>Manzù farà le porte di San Pietro</w:t>
      </w:r>
      <w:r w:rsidRPr="0041767C">
        <w:rPr>
          <w:rFonts w:ascii="Times New Roman" w:hAnsi="Times New Roman" w:cs="Times New Roman"/>
          <w:sz w:val="24"/>
          <w:szCs w:val="24"/>
        </w:rPr>
        <w:t xml:space="preserve">, sa cosa voglio dire), è stato cosa assolutamente naturale: non l’accettazione di un soggetto proposto da altri, ma la continuazione di un’attività che quei soggetti se li portava dentro, per cosi dire da sempre, né aveva bisogno di proposte, suggerimenti, ordinazioni altrui. E se l’itinerario della pittura sacra, quello che ho paragonato a un crinale a lama di coltello, Guadagnuolo è riuscito a percorrerlo dal principio alla fine senza rischiare capitomboli mortali o altrettanto mortali scivolamenti, è stato perché lui è tutt’altro che un “naïf”, anche se il suo modo di guardare al mondo e alle cose del mondo, guardarle, dico, e parlarne, denota una sorta di meraviglia, accompagnata da entusiasmo per il proprio fare, e per gli oggetti del proprio fare. </w:t>
      </w:r>
    </w:p>
    <w:p w:rsidR="00E43411" w:rsidRPr="0041767C" w:rsidRDefault="003429E1" w:rsidP="00525061">
      <w:pPr>
        <w:autoSpaceDE w:val="0"/>
        <w:autoSpaceDN w:val="0"/>
        <w:adjustRightInd w:val="0"/>
        <w:spacing w:after="0" w:line="240" w:lineRule="auto"/>
        <w:jc w:val="both"/>
        <w:rPr>
          <w:rFonts w:ascii="Times New Roman" w:hAnsi="Times New Roman" w:cs="Times New Roman"/>
          <w:sz w:val="24"/>
          <w:szCs w:val="24"/>
        </w:rPr>
      </w:pPr>
      <w:r w:rsidRPr="0041767C">
        <w:rPr>
          <w:rFonts w:ascii="Times New Roman" w:hAnsi="Times New Roman" w:cs="Times New Roman"/>
          <w:sz w:val="24"/>
          <w:szCs w:val="24"/>
        </w:rPr>
        <w:t>Grazie a codesta sua passione, della difficoltà di fronte alle quali si trova l’artista di oggi, quando debba affrontar soggetti che sette, otto secoli addietro erano, per dir così, obbligatori per chiunque</w:t>
      </w:r>
      <w:r w:rsidR="000311DD" w:rsidRPr="0041767C">
        <w:rPr>
          <w:rFonts w:ascii="Times New Roman" w:hAnsi="Times New Roman" w:cs="Times New Roman"/>
          <w:sz w:val="24"/>
          <w:szCs w:val="24"/>
        </w:rPr>
        <w:t xml:space="preserve"> maneggiasse pennello, mentre è possibile che ai nostri giorni squalifichino chi ad essi si dedichi, Guadagnuolo ha avuto sin dal primo momento intera consapevolezza; e sul modo come svolgere un così difficile còmpito ha meditato quanto</w:t>
      </w:r>
      <w:r w:rsidR="00525061" w:rsidRPr="0041767C">
        <w:rPr>
          <w:rFonts w:ascii="Times New Roman" w:hAnsi="Times New Roman" w:cs="Times New Roman"/>
          <w:sz w:val="24"/>
          <w:szCs w:val="24"/>
        </w:rPr>
        <w:t xml:space="preserve"> </w:t>
      </w:r>
      <w:r w:rsidR="000311DD" w:rsidRPr="0041767C">
        <w:rPr>
          <w:rFonts w:ascii="Times New Roman" w:hAnsi="Times New Roman" w:cs="Times New Roman"/>
          <w:sz w:val="24"/>
          <w:szCs w:val="24"/>
        </w:rPr>
        <w:t>era necessario, con quella meditazione fatta di critica e di entusiasmo che è la meditazione con la quale ogni artista che si rispetti mentalmente anticipa il come e il quando del proprio operare. Senza dire, poi, che le sue carte culturali, il nostro giovane artista le ha pienamente in regola: perché, a parte gli studi compiuti</w:t>
      </w:r>
      <w:r w:rsidR="00525061" w:rsidRPr="0041767C">
        <w:rPr>
          <w:rFonts w:ascii="Times New Roman" w:hAnsi="Times New Roman" w:cs="Times New Roman"/>
          <w:sz w:val="24"/>
          <w:szCs w:val="24"/>
        </w:rPr>
        <w:t xml:space="preserve"> </w:t>
      </w:r>
      <w:r w:rsidR="000311DD" w:rsidRPr="0041767C">
        <w:rPr>
          <w:rFonts w:ascii="Times New Roman" w:hAnsi="Times New Roman" w:cs="Times New Roman"/>
          <w:sz w:val="24"/>
          <w:szCs w:val="24"/>
        </w:rPr>
        <w:t xml:space="preserve">all’Accademia di Roma, la pittura antica e moderna egli la conosce come deve conoscerla uno che nell’arte ci sta dentro; e ne parla con piena cognizione, avendo speso una parte dei suoi anni di noviziato girando con occhi ben aperti per Musei e Gallerie non solo d’Italia; e da quando ha preso in mano pennello e tavolozza sempre si è guardato attorno con occhi ben aperti, passando attraverso le vicende, sappiamo bene </w:t>
      </w:r>
      <w:r w:rsidR="000311DD" w:rsidRPr="0041767C">
        <w:rPr>
          <w:rFonts w:ascii="Times New Roman" w:hAnsi="Times New Roman" w:cs="Times New Roman"/>
          <w:sz w:val="24"/>
          <w:szCs w:val="24"/>
        </w:rPr>
        <w:lastRenderedPageBreak/>
        <w:t xml:space="preserve">quali, dell’arte contemporanea come si diceva che la salamandra passasse attraverso il fuoco, senza la minima scottatura. </w:t>
      </w:r>
    </w:p>
    <w:p w:rsidR="00E43411" w:rsidRPr="0041767C" w:rsidRDefault="000311DD" w:rsidP="00525061">
      <w:pPr>
        <w:autoSpaceDE w:val="0"/>
        <w:autoSpaceDN w:val="0"/>
        <w:adjustRightInd w:val="0"/>
        <w:spacing w:after="0" w:line="240" w:lineRule="auto"/>
        <w:jc w:val="both"/>
        <w:rPr>
          <w:rFonts w:ascii="Times New Roman" w:hAnsi="Times New Roman" w:cs="Times New Roman"/>
          <w:sz w:val="24"/>
          <w:szCs w:val="24"/>
        </w:rPr>
      </w:pPr>
      <w:r w:rsidRPr="0041767C">
        <w:rPr>
          <w:rFonts w:ascii="Times New Roman" w:hAnsi="Times New Roman" w:cs="Times New Roman"/>
          <w:sz w:val="24"/>
          <w:szCs w:val="24"/>
        </w:rPr>
        <w:t>È questa la ragione per cui rimarrebbe fuori strada chi nella pittura di Guadagnuolo cercasse il retaggio di polemiche che egli conosce benissimo – per averle studiate, come le contese, in parte anteriori</w:t>
      </w:r>
      <w:r w:rsidR="00525061" w:rsidRPr="0041767C">
        <w:rPr>
          <w:rFonts w:ascii="Times New Roman" w:hAnsi="Times New Roman" w:cs="Times New Roman"/>
          <w:sz w:val="24"/>
          <w:szCs w:val="24"/>
        </w:rPr>
        <w:t xml:space="preserve"> </w:t>
      </w:r>
      <w:r w:rsidRPr="0041767C">
        <w:rPr>
          <w:rFonts w:ascii="Times New Roman" w:hAnsi="Times New Roman" w:cs="Times New Roman"/>
          <w:sz w:val="24"/>
          <w:szCs w:val="24"/>
        </w:rPr>
        <w:t>alla sua nascita, che nel primo dopoguerra ebbero per rispettive bandiere Morandi e Guttuso; o quelle successive, tra social realisti e astrattisti (fossero costoro di ascendenza platonica o neopositivista); oppure</w:t>
      </w:r>
      <w:r w:rsidR="00E43411" w:rsidRPr="0041767C">
        <w:rPr>
          <w:rFonts w:ascii="Times New Roman" w:hAnsi="Times New Roman" w:cs="Times New Roman"/>
          <w:sz w:val="24"/>
          <w:szCs w:val="24"/>
        </w:rPr>
        <w:t xml:space="preserve"> </w:t>
      </w:r>
      <w:r w:rsidRPr="0041767C">
        <w:rPr>
          <w:rFonts w:ascii="Times New Roman" w:hAnsi="Times New Roman" w:cs="Times New Roman"/>
          <w:sz w:val="24"/>
          <w:szCs w:val="24"/>
        </w:rPr>
        <w:t xml:space="preserve">per essercisi trovato in mezzo, ma seguendole senza prendervi parte: come quelle di questi ultimi tempi, contrassegnati da un ritorno alla figuratività che non sempre tiene il conto dovuto della lezione che il cosiddetto astrattismo ha dato a tutti, pittori e no, nella </w:t>
      </w:r>
      <w:r w:rsidRPr="0041767C">
        <w:rPr>
          <w:rFonts w:ascii="Times New Roman" w:hAnsi="Times New Roman" w:cs="Times New Roman"/>
          <w:i/>
          <w:iCs/>
          <w:sz w:val="24"/>
          <w:szCs w:val="24"/>
        </w:rPr>
        <w:t xml:space="preserve">forma come forma di sé </w:t>
      </w:r>
      <w:r w:rsidRPr="0041767C">
        <w:rPr>
          <w:rFonts w:ascii="Times New Roman" w:hAnsi="Times New Roman" w:cs="Times New Roman"/>
          <w:sz w:val="24"/>
          <w:szCs w:val="24"/>
        </w:rPr>
        <w:t xml:space="preserve">e non </w:t>
      </w:r>
      <w:r w:rsidRPr="0041767C">
        <w:rPr>
          <w:rFonts w:ascii="Times New Roman" w:hAnsi="Times New Roman" w:cs="Times New Roman"/>
          <w:i/>
          <w:iCs/>
          <w:sz w:val="24"/>
          <w:szCs w:val="24"/>
        </w:rPr>
        <w:t xml:space="preserve">forma di altro </w:t>
      </w:r>
      <w:r w:rsidRPr="0041767C">
        <w:rPr>
          <w:rFonts w:ascii="Times New Roman" w:hAnsi="Times New Roman" w:cs="Times New Roman"/>
          <w:sz w:val="24"/>
          <w:szCs w:val="24"/>
        </w:rPr>
        <w:t xml:space="preserve">(la “pulchritudo vaga” di Kant), insegnando che decisivo in arte è sempre il </w:t>
      </w:r>
      <w:r w:rsidRPr="0041767C">
        <w:rPr>
          <w:rFonts w:ascii="Times New Roman" w:hAnsi="Times New Roman" w:cs="Times New Roman"/>
          <w:i/>
          <w:iCs/>
          <w:sz w:val="24"/>
          <w:szCs w:val="24"/>
        </w:rPr>
        <w:t>come</w:t>
      </w:r>
      <w:r w:rsidRPr="0041767C">
        <w:rPr>
          <w:rFonts w:ascii="Times New Roman" w:hAnsi="Times New Roman" w:cs="Times New Roman"/>
          <w:sz w:val="24"/>
          <w:szCs w:val="24"/>
        </w:rPr>
        <w:t xml:space="preserve">, e non il </w:t>
      </w:r>
      <w:r w:rsidRPr="0041767C">
        <w:rPr>
          <w:rFonts w:ascii="Times New Roman" w:hAnsi="Times New Roman" w:cs="Times New Roman"/>
          <w:i/>
          <w:iCs/>
          <w:sz w:val="24"/>
          <w:szCs w:val="24"/>
        </w:rPr>
        <w:t>che cosa</w:t>
      </w:r>
      <w:r w:rsidRPr="0041767C">
        <w:rPr>
          <w:rFonts w:ascii="Times New Roman" w:hAnsi="Times New Roman" w:cs="Times New Roman"/>
          <w:sz w:val="24"/>
          <w:szCs w:val="24"/>
        </w:rPr>
        <w:t xml:space="preserve">: perché il </w:t>
      </w:r>
      <w:r w:rsidRPr="0041767C">
        <w:rPr>
          <w:rFonts w:ascii="Times New Roman" w:hAnsi="Times New Roman" w:cs="Times New Roman"/>
          <w:i/>
          <w:iCs/>
          <w:sz w:val="24"/>
          <w:szCs w:val="24"/>
        </w:rPr>
        <w:t>come</w:t>
      </w:r>
      <w:r w:rsidRPr="0041767C">
        <w:rPr>
          <w:rFonts w:ascii="Times New Roman" w:hAnsi="Times New Roman" w:cs="Times New Roman"/>
          <w:sz w:val="24"/>
          <w:szCs w:val="24"/>
        </w:rPr>
        <w:t xml:space="preserve">, e non il </w:t>
      </w:r>
      <w:r w:rsidRPr="0041767C">
        <w:rPr>
          <w:rFonts w:ascii="Times New Roman" w:hAnsi="Times New Roman" w:cs="Times New Roman"/>
          <w:i/>
          <w:iCs/>
          <w:sz w:val="24"/>
          <w:szCs w:val="24"/>
        </w:rPr>
        <w:t xml:space="preserve">che cosa </w:t>
      </w:r>
      <w:r w:rsidRPr="0041767C">
        <w:rPr>
          <w:rFonts w:ascii="Times New Roman" w:hAnsi="Times New Roman" w:cs="Times New Roman"/>
          <w:sz w:val="24"/>
          <w:szCs w:val="24"/>
        </w:rPr>
        <w:t>fa bello o non bello un dipinto, fa bella o non bella una poesia. Son tutte</w:t>
      </w:r>
      <w:r w:rsidR="00525061" w:rsidRPr="0041767C">
        <w:rPr>
          <w:rFonts w:ascii="Times New Roman" w:hAnsi="Times New Roman" w:cs="Times New Roman"/>
          <w:sz w:val="24"/>
          <w:szCs w:val="24"/>
        </w:rPr>
        <w:t xml:space="preserve"> </w:t>
      </w:r>
      <w:r w:rsidRPr="0041767C">
        <w:rPr>
          <w:rFonts w:ascii="Times New Roman" w:hAnsi="Times New Roman" w:cs="Times New Roman"/>
          <w:sz w:val="24"/>
          <w:szCs w:val="24"/>
        </w:rPr>
        <w:t>cose che Guadagnuolo sa perfettamente, ma da appartato: che all’enunciazione dei programmi ha sempre preferito l’esercizio concreto del disegnare, del lavorar sulla lastra, del dipingere; e non per scontrosità,</w:t>
      </w:r>
      <w:r w:rsidR="00525061" w:rsidRPr="0041767C">
        <w:rPr>
          <w:rFonts w:ascii="Times New Roman" w:hAnsi="Times New Roman" w:cs="Times New Roman"/>
          <w:sz w:val="24"/>
          <w:szCs w:val="24"/>
        </w:rPr>
        <w:t xml:space="preserve"> </w:t>
      </w:r>
      <w:r w:rsidRPr="0041767C">
        <w:rPr>
          <w:rFonts w:ascii="Times New Roman" w:hAnsi="Times New Roman" w:cs="Times New Roman"/>
          <w:sz w:val="24"/>
          <w:szCs w:val="24"/>
        </w:rPr>
        <w:t xml:space="preserve">ma perché la sua indole pensosa è poco incline a </w:t>
      </w:r>
      <w:r w:rsidRPr="0041767C">
        <w:rPr>
          <w:rFonts w:ascii="Times New Roman" w:hAnsi="Times New Roman" w:cs="Times New Roman"/>
          <w:i/>
          <w:iCs/>
          <w:sz w:val="24"/>
          <w:szCs w:val="24"/>
        </w:rPr>
        <w:t xml:space="preserve">far gruppo, </w:t>
      </w:r>
      <w:r w:rsidRPr="0041767C">
        <w:rPr>
          <w:rFonts w:ascii="Times New Roman" w:hAnsi="Times New Roman" w:cs="Times New Roman"/>
          <w:sz w:val="24"/>
          <w:szCs w:val="24"/>
        </w:rPr>
        <w:t>dai movimenti degli ultimi anni, si chiamino, che so, iperrealismo</w:t>
      </w:r>
      <w:r w:rsidR="00BA5CCB" w:rsidRPr="0041767C">
        <w:rPr>
          <w:rFonts w:ascii="Times New Roman" w:hAnsi="Times New Roman" w:cs="Times New Roman"/>
          <w:sz w:val="24"/>
          <w:szCs w:val="24"/>
        </w:rPr>
        <w:t xml:space="preserve"> o neomanierismo, si è tenuto lontano: alla frequentazione degli artisti, diciamo cosi,</w:t>
      </w:r>
      <w:r w:rsidR="00525061" w:rsidRPr="0041767C">
        <w:rPr>
          <w:rFonts w:ascii="Times New Roman" w:hAnsi="Times New Roman" w:cs="Times New Roman"/>
          <w:sz w:val="24"/>
          <w:szCs w:val="24"/>
        </w:rPr>
        <w:t xml:space="preserve"> </w:t>
      </w:r>
      <w:r w:rsidR="00BA5CCB" w:rsidRPr="0041767C">
        <w:rPr>
          <w:rFonts w:ascii="Times New Roman" w:hAnsi="Times New Roman" w:cs="Times New Roman"/>
          <w:i/>
          <w:iCs/>
          <w:sz w:val="24"/>
          <w:szCs w:val="24"/>
        </w:rPr>
        <w:t>militanti</w:t>
      </w:r>
      <w:r w:rsidR="00BA5CCB" w:rsidRPr="0041767C">
        <w:rPr>
          <w:rFonts w:ascii="Times New Roman" w:hAnsi="Times New Roman" w:cs="Times New Roman"/>
          <w:sz w:val="24"/>
          <w:szCs w:val="24"/>
        </w:rPr>
        <w:t xml:space="preserve">, ha preferito quella della gente di studio, Nicola Ciarletta, Mario Scotti, Ferruccio Ulivi; e piuttosto che far </w:t>
      </w:r>
      <w:r w:rsidR="00BA5CCB" w:rsidRPr="0041767C">
        <w:rPr>
          <w:rFonts w:ascii="Times New Roman" w:hAnsi="Times New Roman" w:cs="Times New Roman"/>
          <w:i/>
          <w:iCs/>
          <w:sz w:val="24"/>
          <w:szCs w:val="24"/>
        </w:rPr>
        <w:t xml:space="preserve">pittura sulla pittura </w:t>
      </w:r>
      <w:r w:rsidR="00BA5CCB" w:rsidRPr="0041767C">
        <w:rPr>
          <w:rFonts w:ascii="Times New Roman" w:hAnsi="Times New Roman" w:cs="Times New Roman"/>
          <w:sz w:val="24"/>
          <w:szCs w:val="24"/>
        </w:rPr>
        <w:t>ha fatto pittura sulla letteratura, cercando i propri soggetti in Manzoni, in</w:t>
      </w:r>
      <w:r w:rsidR="00525061" w:rsidRPr="0041767C">
        <w:rPr>
          <w:rFonts w:ascii="Times New Roman" w:hAnsi="Times New Roman" w:cs="Times New Roman"/>
          <w:sz w:val="24"/>
          <w:szCs w:val="24"/>
        </w:rPr>
        <w:t xml:space="preserve"> </w:t>
      </w:r>
      <w:r w:rsidR="00BA5CCB" w:rsidRPr="0041767C">
        <w:rPr>
          <w:rFonts w:ascii="Times New Roman" w:hAnsi="Times New Roman" w:cs="Times New Roman"/>
          <w:sz w:val="24"/>
          <w:szCs w:val="24"/>
        </w:rPr>
        <w:t>Hofmannsthal, in Kafka.</w:t>
      </w:r>
    </w:p>
    <w:p w:rsidR="00E43411" w:rsidRPr="0041767C" w:rsidRDefault="00BA5CCB" w:rsidP="00525061">
      <w:pPr>
        <w:autoSpaceDE w:val="0"/>
        <w:autoSpaceDN w:val="0"/>
        <w:adjustRightInd w:val="0"/>
        <w:spacing w:after="0" w:line="240" w:lineRule="auto"/>
        <w:jc w:val="both"/>
        <w:rPr>
          <w:rFonts w:ascii="Times New Roman" w:hAnsi="Times New Roman" w:cs="Times New Roman"/>
          <w:sz w:val="24"/>
          <w:szCs w:val="24"/>
        </w:rPr>
      </w:pPr>
      <w:r w:rsidRPr="0041767C">
        <w:rPr>
          <w:rFonts w:ascii="Times New Roman" w:hAnsi="Times New Roman" w:cs="Times New Roman"/>
          <w:sz w:val="24"/>
          <w:szCs w:val="24"/>
        </w:rPr>
        <w:t>Perfettamente prevedibile, allora, che per lui, cattolico professante, diventassero</w:t>
      </w:r>
      <w:r w:rsidR="00525061" w:rsidRPr="0041767C">
        <w:rPr>
          <w:rFonts w:ascii="Times New Roman" w:hAnsi="Times New Roman" w:cs="Times New Roman"/>
          <w:sz w:val="24"/>
          <w:szCs w:val="24"/>
        </w:rPr>
        <w:t xml:space="preserve"> </w:t>
      </w:r>
      <w:r w:rsidRPr="0041767C">
        <w:rPr>
          <w:rFonts w:ascii="Times New Roman" w:hAnsi="Times New Roman" w:cs="Times New Roman"/>
          <w:sz w:val="24"/>
          <w:szCs w:val="24"/>
        </w:rPr>
        <w:t>soggetti di pittura i temi trattati nell’Enciclica “Redemptoris Mater”: si trattava, dopotutto, di figurare una donna, quella</w:t>
      </w:r>
      <w:r w:rsidR="00CB3CD8" w:rsidRPr="0041767C">
        <w:rPr>
          <w:rFonts w:ascii="Times New Roman" w:hAnsi="Times New Roman" w:cs="Times New Roman"/>
          <w:sz w:val="24"/>
          <w:szCs w:val="24"/>
        </w:rPr>
        <w:t xml:space="preserve"> </w:t>
      </w:r>
      <w:r w:rsidRPr="0041767C">
        <w:rPr>
          <w:rFonts w:ascii="Times New Roman" w:hAnsi="Times New Roman" w:cs="Times New Roman"/>
          <w:sz w:val="24"/>
          <w:szCs w:val="24"/>
        </w:rPr>
        <w:t>che nella tradizione cristiana è la “Donna”,</w:t>
      </w:r>
      <w:r w:rsidR="00CB3CD8" w:rsidRPr="0041767C">
        <w:rPr>
          <w:rFonts w:ascii="Times New Roman" w:hAnsi="Times New Roman" w:cs="Times New Roman"/>
          <w:sz w:val="24"/>
          <w:szCs w:val="24"/>
        </w:rPr>
        <w:t xml:space="preserve"> </w:t>
      </w:r>
      <w:r w:rsidRPr="0041767C">
        <w:rPr>
          <w:rFonts w:ascii="Times New Roman" w:hAnsi="Times New Roman" w:cs="Times New Roman"/>
          <w:sz w:val="24"/>
          <w:szCs w:val="24"/>
        </w:rPr>
        <w:t>diciamo così, archetipale: donna che</w:t>
      </w:r>
      <w:r w:rsidR="00CB3CD8" w:rsidRPr="0041767C">
        <w:rPr>
          <w:rFonts w:ascii="Times New Roman" w:hAnsi="Times New Roman" w:cs="Times New Roman"/>
          <w:sz w:val="24"/>
          <w:szCs w:val="24"/>
        </w:rPr>
        <w:t xml:space="preserve"> </w:t>
      </w:r>
      <w:r w:rsidRPr="0041767C">
        <w:rPr>
          <w:rFonts w:ascii="Times New Roman" w:hAnsi="Times New Roman" w:cs="Times New Roman"/>
          <w:sz w:val="24"/>
          <w:szCs w:val="24"/>
        </w:rPr>
        <w:t>gioisce e che soffre, e nel suo gaudio come</w:t>
      </w:r>
      <w:r w:rsidR="00CB3CD8" w:rsidRPr="0041767C">
        <w:rPr>
          <w:rFonts w:ascii="Times New Roman" w:hAnsi="Times New Roman" w:cs="Times New Roman"/>
          <w:sz w:val="24"/>
          <w:szCs w:val="24"/>
        </w:rPr>
        <w:t xml:space="preserve"> </w:t>
      </w:r>
      <w:r w:rsidRPr="0041767C">
        <w:rPr>
          <w:rFonts w:ascii="Times New Roman" w:hAnsi="Times New Roman" w:cs="Times New Roman"/>
          <w:sz w:val="24"/>
          <w:szCs w:val="24"/>
        </w:rPr>
        <w:t>nel suo patimento assomma in sé, emblematizzandoli,</w:t>
      </w:r>
      <w:r w:rsidR="00CB3CD8" w:rsidRPr="0041767C">
        <w:rPr>
          <w:rFonts w:ascii="Times New Roman" w:hAnsi="Times New Roman" w:cs="Times New Roman"/>
          <w:sz w:val="24"/>
          <w:szCs w:val="24"/>
        </w:rPr>
        <w:t xml:space="preserve"> </w:t>
      </w:r>
      <w:r w:rsidRPr="0041767C">
        <w:rPr>
          <w:rFonts w:ascii="Times New Roman" w:hAnsi="Times New Roman" w:cs="Times New Roman"/>
          <w:sz w:val="24"/>
          <w:szCs w:val="24"/>
        </w:rPr>
        <w:t>il gioire e il soffrire di tutta</w:t>
      </w:r>
      <w:r w:rsidR="00CB3CD8" w:rsidRPr="0041767C">
        <w:rPr>
          <w:rFonts w:ascii="Times New Roman" w:hAnsi="Times New Roman" w:cs="Times New Roman"/>
          <w:sz w:val="24"/>
          <w:szCs w:val="24"/>
        </w:rPr>
        <w:t xml:space="preserve"> </w:t>
      </w:r>
      <w:r w:rsidRPr="0041767C">
        <w:rPr>
          <w:rFonts w:ascii="Times New Roman" w:hAnsi="Times New Roman" w:cs="Times New Roman"/>
          <w:sz w:val="24"/>
          <w:szCs w:val="24"/>
        </w:rPr>
        <w:t>l’umanità, sollevandola in alto come nel</w:t>
      </w:r>
      <w:r w:rsidR="00CB3CD8" w:rsidRPr="0041767C">
        <w:rPr>
          <w:rFonts w:ascii="Times New Roman" w:hAnsi="Times New Roman" w:cs="Times New Roman"/>
          <w:sz w:val="24"/>
          <w:szCs w:val="24"/>
        </w:rPr>
        <w:t xml:space="preserve"> </w:t>
      </w:r>
      <w:r w:rsidRPr="0041767C">
        <w:rPr>
          <w:rFonts w:ascii="Times New Roman" w:hAnsi="Times New Roman" w:cs="Times New Roman"/>
          <w:sz w:val="24"/>
          <w:szCs w:val="24"/>
        </w:rPr>
        <w:t xml:space="preserve">finale del </w:t>
      </w:r>
      <w:r w:rsidRPr="0041767C">
        <w:rPr>
          <w:rFonts w:ascii="Times New Roman" w:hAnsi="Times New Roman" w:cs="Times New Roman"/>
          <w:i/>
          <w:iCs/>
          <w:sz w:val="24"/>
          <w:szCs w:val="24"/>
        </w:rPr>
        <w:t xml:space="preserve">Faust </w:t>
      </w:r>
      <w:r w:rsidRPr="0041767C">
        <w:rPr>
          <w:rFonts w:ascii="Times New Roman" w:hAnsi="Times New Roman" w:cs="Times New Roman"/>
          <w:sz w:val="24"/>
          <w:szCs w:val="24"/>
        </w:rPr>
        <w:t xml:space="preserve">“das Ewig-Weibliche/zieht uns hinan”. È lo </w:t>
      </w:r>
      <w:r w:rsidRPr="0041767C">
        <w:rPr>
          <w:rFonts w:ascii="Times New Roman" w:hAnsi="Times New Roman" w:cs="Times New Roman"/>
          <w:i/>
          <w:iCs/>
          <w:sz w:val="24"/>
          <w:szCs w:val="24"/>
        </w:rPr>
        <w:t>Ewig-Weibliche</w:t>
      </w:r>
      <w:r w:rsidRPr="0041767C">
        <w:rPr>
          <w:rFonts w:ascii="Times New Roman" w:hAnsi="Times New Roman" w:cs="Times New Roman"/>
          <w:sz w:val="24"/>
          <w:szCs w:val="24"/>
        </w:rPr>
        <w:t>, la</w:t>
      </w:r>
      <w:r w:rsidR="00CB3CD8" w:rsidRPr="0041767C">
        <w:rPr>
          <w:rFonts w:ascii="Times New Roman" w:hAnsi="Times New Roman" w:cs="Times New Roman"/>
          <w:sz w:val="24"/>
          <w:szCs w:val="24"/>
        </w:rPr>
        <w:t xml:space="preserve"> </w:t>
      </w:r>
      <w:r w:rsidRPr="0041767C">
        <w:rPr>
          <w:rFonts w:ascii="Times New Roman" w:hAnsi="Times New Roman" w:cs="Times New Roman"/>
          <w:i/>
          <w:iCs/>
          <w:sz w:val="24"/>
          <w:szCs w:val="24"/>
        </w:rPr>
        <w:t>femminilità eterna</w:t>
      </w:r>
      <w:r w:rsidRPr="0041767C">
        <w:rPr>
          <w:rFonts w:ascii="Times New Roman" w:hAnsi="Times New Roman" w:cs="Times New Roman"/>
          <w:sz w:val="24"/>
          <w:szCs w:val="24"/>
        </w:rPr>
        <w:t>, e se mi è permesso usar</w:t>
      </w:r>
      <w:r w:rsidR="00CB3CD8" w:rsidRPr="0041767C">
        <w:rPr>
          <w:rFonts w:ascii="Times New Roman" w:hAnsi="Times New Roman" w:cs="Times New Roman"/>
          <w:sz w:val="24"/>
          <w:szCs w:val="24"/>
        </w:rPr>
        <w:t xml:space="preserve"> </w:t>
      </w:r>
      <w:r w:rsidRPr="0041767C">
        <w:rPr>
          <w:rFonts w:ascii="Times New Roman" w:hAnsi="Times New Roman" w:cs="Times New Roman"/>
          <w:sz w:val="24"/>
          <w:szCs w:val="24"/>
        </w:rPr>
        <w:t>questo aggettivo, assoluta, Guadagnuolo</w:t>
      </w:r>
      <w:r w:rsidR="00525061" w:rsidRPr="0041767C">
        <w:rPr>
          <w:rFonts w:ascii="Times New Roman" w:hAnsi="Times New Roman" w:cs="Times New Roman"/>
          <w:sz w:val="24"/>
          <w:szCs w:val="24"/>
        </w:rPr>
        <w:t xml:space="preserve"> </w:t>
      </w:r>
      <w:r w:rsidRPr="0041767C">
        <w:rPr>
          <w:rFonts w:ascii="Times New Roman" w:hAnsi="Times New Roman" w:cs="Times New Roman"/>
          <w:sz w:val="24"/>
          <w:szCs w:val="24"/>
        </w:rPr>
        <w:t>ha voluto mostrarla a noi nell’“</w:t>
      </w:r>
      <w:r w:rsidRPr="0041767C">
        <w:rPr>
          <w:rFonts w:ascii="Times New Roman" w:hAnsi="Times New Roman" w:cs="Times New Roman"/>
          <w:i/>
          <w:iCs/>
          <w:sz w:val="24"/>
          <w:szCs w:val="24"/>
        </w:rPr>
        <w:t>Annunciata</w:t>
      </w:r>
      <w:r w:rsidRPr="0041767C">
        <w:rPr>
          <w:rFonts w:ascii="Times New Roman" w:hAnsi="Times New Roman" w:cs="Times New Roman"/>
          <w:sz w:val="24"/>
          <w:szCs w:val="24"/>
        </w:rPr>
        <w:t>”</w:t>
      </w:r>
      <w:r w:rsidR="00CB3CD8" w:rsidRPr="0041767C">
        <w:rPr>
          <w:rFonts w:ascii="Times New Roman" w:hAnsi="Times New Roman" w:cs="Times New Roman"/>
          <w:sz w:val="24"/>
          <w:szCs w:val="24"/>
        </w:rPr>
        <w:t xml:space="preserve"> </w:t>
      </w:r>
      <w:r w:rsidRPr="0041767C">
        <w:rPr>
          <w:rFonts w:ascii="Times New Roman" w:hAnsi="Times New Roman" w:cs="Times New Roman"/>
          <w:sz w:val="24"/>
          <w:szCs w:val="24"/>
        </w:rPr>
        <w:t>che figura in bianco e nero sulla prima</w:t>
      </w:r>
      <w:r w:rsidR="00CB3CD8" w:rsidRPr="0041767C">
        <w:rPr>
          <w:rFonts w:ascii="Times New Roman" w:hAnsi="Times New Roman" w:cs="Times New Roman"/>
          <w:sz w:val="24"/>
          <w:szCs w:val="24"/>
        </w:rPr>
        <w:t xml:space="preserve"> </w:t>
      </w:r>
      <w:r w:rsidRPr="0041767C">
        <w:rPr>
          <w:rFonts w:ascii="Times New Roman" w:hAnsi="Times New Roman" w:cs="Times New Roman"/>
          <w:sz w:val="24"/>
          <w:szCs w:val="24"/>
        </w:rPr>
        <w:t>pagina del fascicolo in cui egli ha illustrato</w:t>
      </w:r>
      <w:r w:rsidR="00CB3CD8" w:rsidRPr="0041767C">
        <w:rPr>
          <w:rFonts w:ascii="Times New Roman" w:hAnsi="Times New Roman" w:cs="Times New Roman"/>
          <w:sz w:val="24"/>
          <w:szCs w:val="24"/>
        </w:rPr>
        <w:t xml:space="preserve"> </w:t>
      </w:r>
      <w:r w:rsidRPr="0041767C">
        <w:rPr>
          <w:rFonts w:ascii="Times New Roman" w:hAnsi="Times New Roman" w:cs="Times New Roman"/>
          <w:sz w:val="24"/>
          <w:szCs w:val="24"/>
        </w:rPr>
        <w:t>con le sue acqueforti il testo di Giovanni</w:t>
      </w:r>
      <w:r w:rsidR="00CB3CD8" w:rsidRPr="0041767C">
        <w:rPr>
          <w:rFonts w:ascii="Times New Roman" w:hAnsi="Times New Roman" w:cs="Times New Roman"/>
          <w:sz w:val="24"/>
          <w:szCs w:val="24"/>
        </w:rPr>
        <w:t xml:space="preserve"> </w:t>
      </w:r>
      <w:r w:rsidRPr="0041767C">
        <w:rPr>
          <w:rFonts w:ascii="Times New Roman" w:hAnsi="Times New Roman" w:cs="Times New Roman"/>
          <w:sz w:val="24"/>
          <w:szCs w:val="24"/>
        </w:rPr>
        <w:t>Paolo II; e poi è stata da lui sviluppata in</w:t>
      </w:r>
      <w:r w:rsidR="00CB3CD8" w:rsidRPr="0041767C">
        <w:rPr>
          <w:rFonts w:ascii="Times New Roman" w:hAnsi="Times New Roman" w:cs="Times New Roman"/>
          <w:sz w:val="24"/>
          <w:szCs w:val="24"/>
        </w:rPr>
        <w:t xml:space="preserve"> </w:t>
      </w:r>
      <w:r w:rsidRPr="0041767C">
        <w:rPr>
          <w:rFonts w:ascii="Times New Roman" w:hAnsi="Times New Roman" w:cs="Times New Roman"/>
          <w:sz w:val="24"/>
          <w:szCs w:val="24"/>
        </w:rPr>
        <w:t>un dipinto per il quale, come per tutti gli</w:t>
      </w:r>
      <w:r w:rsidR="00CB3CD8" w:rsidRPr="0041767C">
        <w:rPr>
          <w:rFonts w:ascii="Times New Roman" w:hAnsi="Times New Roman" w:cs="Times New Roman"/>
          <w:sz w:val="24"/>
          <w:szCs w:val="24"/>
        </w:rPr>
        <w:t xml:space="preserve"> </w:t>
      </w:r>
      <w:r w:rsidRPr="0041767C">
        <w:rPr>
          <w:rFonts w:ascii="Times New Roman" w:hAnsi="Times New Roman" w:cs="Times New Roman"/>
          <w:sz w:val="24"/>
          <w:szCs w:val="24"/>
        </w:rPr>
        <w:t>altri che raccontano la vicenda evangelica</w:t>
      </w:r>
      <w:r w:rsidR="00CB3CD8" w:rsidRPr="0041767C">
        <w:rPr>
          <w:rFonts w:ascii="Times New Roman" w:hAnsi="Times New Roman" w:cs="Times New Roman"/>
          <w:sz w:val="24"/>
          <w:szCs w:val="24"/>
        </w:rPr>
        <w:t xml:space="preserve"> </w:t>
      </w:r>
      <w:r w:rsidRPr="0041767C">
        <w:rPr>
          <w:rFonts w:ascii="Times New Roman" w:hAnsi="Times New Roman" w:cs="Times New Roman"/>
          <w:sz w:val="24"/>
          <w:szCs w:val="24"/>
        </w:rPr>
        <w:t>prendendo Maria a protagonista, egli ha</w:t>
      </w:r>
      <w:r w:rsidR="00CB3CD8" w:rsidRPr="0041767C">
        <w:rPr>
          <w:rFonts w:ascii="Times New Roman" w:hAnsi="Times New Roman" w:cs="Times New Roman"/>
          <w:sz w:val="24"/>
          <w:szCs w:val="24"/>
        </w:rPr>
        <w:t xml:space="preserve"> </w:t>
      </w:r>
      <w:r w:rsidRPr="0041767C">
        <w:rPr>
          <w:rFonts w:ascii="Times New Roman" w:hAnsi="Times New Roman" w:cs="Times New Roman"/>
          <w:sz w:val="24"/>
          <w:szCs w:val="24"/>
        </w:rPr>
        <w:t>capito che il solo modo per individualizzare</w:t>
      </w:r>
      <w:r w:rsidR="00CB3CD8" w:rsidRPr="0041767C">
        <w:rPr>
          <w:rFonts w:ascii="Times New Roman" w:hAnsi="Times New Roman" w:cs="Times New Roman"/>
          <w:sz w:val="24"/>
          <w:szCs w:val="24"/>
        </w:rPr>
        <w:t xml:space="preserve"> </w:t>
      </w:r>
      <w:r w:rsidRPr="0041767C">
        <w:rPr>
          <w:rFonts w:ascii="Times New Roman" w:hAnsi="Times New Roman" w:cs="Times New Roman"/>
          <w:sz w:val="24"/>
          <w:szCs w:val="24"/>
        </w:rPr>
        <w:t>creativamente la trattazione di temi</w:t>
      </w:r>
      <w:r w:rsidR="00CB3CD8" w:rsidRPr="0041767C">
        <w:rPr>
          <w:rFonts w:ascii="Times New Roman" w:hAnsi="Times New Roman" w:cs="Times New Roman"/>
          <w:sz w:val="24"/>
          <w:szCs w:val="24"/>
        </w:rPr>
        <w:t xml:space="preserve"> </w:t>
      </w:r>
      <w:r w:rsidRPr="0041767C">
        <w:rPr>
          <w:rFonts w:ascii="Times New Roman" w:hAnsi="Times New Roman" w:cs="Times New Roman"/>
          <w:sz w:val="24"/>
          <w:szCs w:val="24"/>
        </w:rPr>
        <w:t>che rischiavano di far cadere nel ripetitivo,</w:t>
      </w:r>
      <w:r w:rsidR="00CB3CD8" w:rsidRPr="0041767C">
        <w:rPr>
          <w:rFonts w:ascii="Times New Roman" w:hAnsi="Times New Roman" w:cs="Times New Roman"/>
          <w:sz w:val="24"/>
          <w:szCs w:val="24"/>
        </w:rPr>
        <w:t xml:space="preserve"> </w:t>
      </w:r>
      <w:r w:rsidRPr="0041767C">
        <w:rPr>
          <w:rFonts w:ascii="Times New Roman" w:hAnsi="Times New Roman" w:cs="Times New Roman"/>
          <w:sz w:val="24"/>
          <w:szCs w:val="24"/>
        </w:rPr>
        <w:t>se non nel banale, era l’adozione di un</w:t>
      </w:r>
      <w:r w:rsidR="00CB3CD8" w:rsidRPr="0041767C">
        <w:rPr>
          <w:rFonts w:ascii="Times New Roman" w:hAnsi="Times New Roman" w:cs="Times New Roman"/>
          <w:sz w:val="24"/>
          <w:szCs w:val="24"/>
        </w:rPr>
        <w:t xml:space="preserve"> </w:t>
      </w:r>
      <w:r w:rsidRPr="0041767C">
        <w:rPr>
          <w:rFonts w:ascii="Times New Roman" w:hAnsi="Times New Roman" w:cs="Times New Roman"/>
          <w:sz w:val="24"/>
          <w:szCs w:val="24"/>
        </w:rPr>
        <w:t>punto di vista, quella che in fotografi a e in</w:t>
      </w:r>
      <w:r w:rsidR="00525061" w:rsidRPr="0041767C">
        <w:rPr>
          <w:rFonts w:ascii="Times New Roman" w:hAnsi="Times New Roman" w:cs="Times New Roman"/>
          <w:sz w:val="24"/>
          <w:szCs w:val="24"/>
        </w:rPr>
        <w:t xml:space="preserve"> </w:t>
      </w:r>
      <w:r w:rsidRPr="0041767C">
        <w:rPr>
          <w:rFonts w:ascii="Times New Roman" w:hAnsi="Times New Roman" w:cs="Times New Roman"/>
          <w:sz w:val="24"/>
          <w:szCs w:val="24"/>
        </w:rPr>
        <w:t>cinematografi a si chiama “angolazione”.</w:t>
      </w:r>
      <w:r w:rsidR="00CB3CD8" w:rsidRPr="0041767C">
        <w:rPr>
          <w:rFonts w:ascii="Times New Roman" w:hAnsi="Times New Roman" w:cs="Times New Roman"/>
          <w:sz w:val="24"/>
          <w:szCs w:val="24"/>
        </w:rPr>
        <w:t xml:space="preserve"> </w:t>
      </w:r>
    </w:p>
    <w:p w:rsidR="00E43411" w:rsidRPr="0041767C" w:rsidRDefault="00BA5CCB" w:rsidP="00525061">
      <w:pPr>
        <w:autoSpaceDE w:val="0"/>
        <w:autoSpaceDN w:val="0"/>
        <w:adjustRightInd w:val="0"/>
        <w:spacing w:after="0" w:line="240" w:lineRule="auto"/>
        <w:jc w:val="both"/>
        <w:rPr>
          <w:rFonts w:ascii="Times New Roman" w:hAnsi="Times New Roman" w:cs="Times New Roman"/>
          <w:sz w:val="24"/>
          <w:szCs w:val="24"/>
        </w:rPr>
      </w:pPr>
      <w:r w:rsidRPr="0041767C">
        <w:rPr>
          <w:rFonts w:ascii="Times New Roman" w:hAnsi="Times New Roman" w:cs="Times New Roman"/>
          <w:sz w:val="24"/>
          <w:szCs w:val="24"/>
        </w:rPr>
        <w:t>Agli avvenimenti del racconto evangelico,</w:t>
      </w:r>
      <w:r w:rsidR="00CB3CD8" w:rsidRPr="0041767C">
        <w:rPr>
          <w:rFonts w:ascii="Times New Roman" w:hAnsi="Times New Roman" w:cs="Times New Roman"/>
          <w:sz w:val="24"/>
          <w:szCs w:val="24"/>
        </w:rPr>
        <w:t xml:space="preserve"> </w:t>
      </w:r>
      <w:r w:rsidRPr="0041767C">
        <w:rPr>
          <w:rFonts w:ascii="Times New Roman" w:hAnsi="Times New Roman" w:cs="Times New Roman"/>
          <w:sz w:val="24"/>
          <w:szCs w:val="24"/>
        </w:rPr>
        <w:t>quelli che il Cristianesimo colloca</w:t>
      </w:r>
      <w:r w:rsidR="00CB3CD8" w:rsidRPr="0041767C">
        <w:rPr>
          <w:rFonts w:ascii="Times New Roman" w:hAnsi="Times New Roman" w:cs="Times New Roman"/>
          <w:sz w:val="24"/>
          <w:szCs w:val="24"/>
        </w:rPr>
        <w:t xml:space="preserve"> </w:t>
      </w:r>
      <w:r w:rsidRPr="0041767C">
        <w:rPr>
          <w:rFonts w:ascii="Times New Roman" w:hAnsi="Times New Roman" w:cs="Times New Roman"/>
          <w:sz w:val="24"/>
          <w:szCs w:val="24"/>
        </w:rPr>
        <w:t>al centro della storia umana (al punto che</w:t>
      </w:r>
      <w:r w:rsidR="00CB3CD8" w:rsidRPr="0041767C">
        <w:rPr>
          <w:rFonts w:ascii="Times New Roman" w:hAnsi="Times New Roman" w:cs="Times New Roman"/>
          <w:sz w:val="24"/>
          <w:szCs w:val="24"/>
        </w:rPr>
        <w:t xml:space="preserve"> </w:t>
      </w:r>
      <w:r w:rsidRPr="0041767C">
        <w:rPr>
          <w:rFonts w:ascii="Times New Roman" w:hAnsi="Times New Roman" w:cs="Times New Roman"/>
          <w:sz w:val="24"/>
          <w:szCs w:val="24"/>
        </w:rPr>
        <w:t>tutto il mondo anche non cristiano numera</w:t>
      </w:r>
      <w:r w:rsidR="00CB3CD8" w:rsidRPr="0041767C">
        <w:rPr>
          <w:rFonts w:ascii="Times New Roman" w:hAnsi="Times New Roman" w:cs="Times New Roman"/>
          <w:sz w:val="24"/>
          <w:szCs w:val="24"/>
        </w:rPr>
        <w:t xml:space="preserve"> </w:t>
      </w:r>
      <w:r w:rsidRPr="0041767C">
        <w:rPr>
          <w:rFonts w:ascii="Times New Roman" w:hAnsi="Times New Roman" w:cs="Times New Roman"/>
          <w:sz w:val="24"/>
          <w:szCs w:val="24"/>
        </w:rPr>
        <w:t>gli anni dal tempo in cui si suppone essi</w:t>
      </w:r>
      <w:r w:rsidR="00CB3CD8" w:rsidRPr="0041767C">
        <w:rPr>
          <w:rFonts w:ascii="Times New Roman" w:hAnsi="Times New Roman" w:cs="Times New Roman"/>
          <w:sz w:val="24"/>
          <w:szCs w:val="24"/>
        </w:rPr>
        <w:t xml:space="preserve"> </w:t>
      </w:r>
      <w:r w:rsidRPr="0041767C">
        <w:rPr>
          <w:rFonts w:ascii="Times New Roman" w:hAnsi="Times New Roman" w:cs="Times New Roman"/>
          <w:sz w:val="24"/>
          <w:szCs w:val="24"/>
        </w:rPr>
        <w:t>si siano svolti), Guadagnuolo ha guardato</w:t>
      </w:r>
      <w:r w:rsidR="00CB3CD8" w:rsidRPr="0041767C">
        <w:rPr>
          <w:rFonts w:ascii="Times New Roman" w:hAnsi="Times New Roman" w:cs="Times New Roman"/>
          <w:sz w:val="24"/>
          <w:szCs w:val="24"/>
        </w:rPr>
        <w:t xml:space="preserve"> </w:t>
      </w:r>
      <w:r w:rsidRPr="0041767C">
        <w:rPr>
          <w:rFonts w:ascii="Times New Roman" w:hAnsi="Times New Roman" w:cs="Times New Roman"/>
          <w:sz w:val="24"/>
          <w:szCs w:val="24"/>
        </w:rPr>
        <w:t>infatti evitando quasi sempre la frontalità.</w:t>
      </w:r>
      <w:r w:rsidR="00CB3CD8" w:rsidRPr="0041767C">
        <w:rPr>
          <w:rFonts w:ascii="Times New Roman" w:hAnsi="Times New Roman" w:cs="Times New Roman"/>
          <w:sz w:val="24"/>
          <w:szCs w:val="24"/>
        </w:rPr>
        <w:t xml:space="preserve"> </w:t>
      </w:r>
      <w:r w:rsidRPr="0041767C">
        <w:rPr>
          <w:rFonts w:ascii="Times New Roman" w:hAnsi="Times New Roman" w:cs="Times New Roman"/>
          <w:sz w:val="24"/>
          <w:szCs w:val="24"/>
        </w:rPr>
        <w:t>E ce li mostra di scorcio, come potrebbero</w:t>
      </w:r>
      <w:r w:rsidR="00CB3CD8" w:rsidRPr="0041767C">
        <w:rPr>
          <w:rFonts w:ascii="Times New Roman" w:hAnsi="Times New Roman" w:cs="Times New Roman"/>
          <w:sz w:val="24"/>
          <w:szCs w:val="24"/>
        </w:rPr>
        <w:t xml:space="preserve"> </w:t>
      </w:r>
      <w:r w:rsidRPr="0041767C">
        <w:rPr>
          <w:rFonts w:ascii="Times New Roman" w:hAnsi="Times New Roman" w:cs="Times New Roman"/>
          <w:sz w:val="24"/>
          <w:szCs w:val="24"/>
        </w:rPr>
        <w:t>apparire ad un passante che si stesse</w:t>
      </w:r>
      <w:r w:rsidR="00CB3CD8" w:rsidRPr="0041767C">
        <w:rPr>
          <w:rFonts w:ascii="Times New Roman" w:hAnsi="Times New Roman" w:cs="Times New Roman"/>
          <w:sz w:val="24"/>
          <w:szCs w:val="24"/>
        </w:rPr>
        <w:t xml:space="preserve"> </w:t>
      </w:r>
      <w:r w:rsidRPr="0041767C">
        <w:rPr>
          <w:rFonts w:ascii="Times New Roman" w:hAnsi="Times New Roman" w:cs="Times New Roman"/>
          <w:sz w:val="24"/>
          <w:szCs w:val="24"/>
        </w:rPr>
        <w:t>avvicinando al sito del loro accadere, ma</w:t>
      </w:r>
      <w:r w:rsidR="00CB3CD8" w:rsidRPr="0041767C">
        <w:rPr>
          <w:rFonts w:ascii="Times New Roman" w:hAnsi="Times New Roman" w:cs="Times New Roman"/>
          <w:sz w:val="24"/>
          <w:szCs w:val="24"/>
        </w:rPr>
        <w:t xml:space="preserve"> </w:t>
      </w:r>
      <w:r w:rsidRPr="0041767C">
        <w:rPr>
          <w:rFonts w:ascii="Times New Roman" w:hAnsi="Times New Roman" w:cs="Times New Roman"/>
          <w:sz w:val="24"/>
          <w:szCs w:val="24"/>
        </w:rPr>
        <w:t>senza prevederlo e senza saperlo: in guisa</w:t>
      </w:r>
      <w:r w:rsidR="00CB3CD8" w:rsidRPr="0041767C">
        <w:rPr>
          <w:rFonts w:ascii="Times New Roman" w:hAnsi="Times New Roman" w:cs="Times New Roman"/>
          <w:sz w:val="24"/>
          <w:szCs w:val="24"/>
        </w:rPr>
        <w:t xml:space="preserve"> </w:t>
      </w:r>
      <w:r w:rsidRPr="0041767C">
        <w:rPr>
          <w:rFonts w:ascii="Times New Roman" w:hAnsi="Times New Roman" w:cs="Times New Roman"/>
          <w:sz w:val="24"/>
          <w:szCs w:val="24"/>
        </w:rPr>
        <w:t>tale che essi gli appaian d’un sùbito e</w:t>
      </w:r>
      <w:r w:rsidR="00525061" w:rsidRPr="0041767C">
        <w:rPr>
          <w:rFonts w:ascii="Times New Roman" w:hAnsi="Times New Roman" w:cs="Times New Roman"/>
          <w:sz w:val="24"/>
          <w:szCs w:val="24"/>
        </w:rPr>
        <w:t xml:space="preserve"> </w:t>
      </w:r>
      <w:r w:rsidRPr="0041767C">
        <w:rPr>
          <w:rFonts w:ascii="Times New Roman" w:hAnsi="Times New Roman" w:cs="Times New Roman"/>
          <w:sz w:val="24"/>
          <w:szCs w:val="24"/>
        </w:rPr>
        <w:t>come impreveduti, senza quella fissità da</w:t>
      </w:r>
      <w:r w:rsidR="00CB3CD8" w:rsidRPr="0041767C">
        <w:rPr>
          <w:rFonts w:ascii="Times New Roman" w:hAnsi="Times New Roman" w:cs="Times New Roman"/>
          <w:sz w:val="24"/>
          <w:szCs w:val="24"/>
        </w:rPr>
        <w:t xml:space="preserve"> </w:t>
      </w:r>
      <w:r w:rsidRPr="0041767C">
        <w:rPr>
          <w:rFonts w:ascii="Times New Roman" w:hAnsi="Times New Roman" w:cs="Times New Roman"/>
          <w:sz w:val="24"/>
          <w:szCs w:val="24"/>
        </w:rPr>
        <w:t>palcoscenico che dopo tanti secoli di pittura</w:t>
      </w:r>
      <w:r w:rsidR="00CB3CD8" w:rsidRPr="0041767C">
        <w:rPr>
          <w:rFonts w:ascii="Times New Roman" w:hAnsi="Times New Roman" w:cs="Times New Roman"/>
          <w:sz w:val="24"/>
          <w:szCs w:val="24"/>
        </w:rPr>
        <w:t xml:space="preserve"> </w:t>
      </w:r>
      <w:r w:rsidRPr="0041767C">
        <w:rPr>
          <w:rFonts w:ascii="Times New Roman" w:hAnsi="Times New Roman" w:cs="Times New Roman"/>
          <w:sz w:val="24"/>
          <w:szCs w:val="24"/>
        </w:rPr>
        <w:t>cristiana è il maggior rischio a cui si</w:t>
      </w:r>
      <w:r w:rsidR="00CB3CD8" w:rsidRPr="0041767C">
        <w:rPr>
          <w:rFonts w:ascii="Times New Roman" w:hAnsi="Times New Roman" w:cs="Times New Roman"/>
          <w:sz w:val="24"/>
          <w:szCs w:val="24"/>
        </w:rPr>
        <w:t xml:space="preserve"> </w:t>
      </w:r>
      <w:r w:rsidRPr="0041767C">
        <w:rPr>
          <w:rFonts w:ascii="Times New Roman" w:hAnsi="Times New Roman" w:cs="Times New Roman"/>
          <w:sz w:val="24"/>
          <w:szCs w:val="24"/>
        </w:rPr>
        <w:t>trova esposto l’artista chiamato a raffigurarli</w:t>
      </w:r>
      <w:r w:rsidR="00CB3CD8" w:rsidRPr="0041767C">
        <w:rPr>
          <w:rFonts w:ascii="Times New Roman" w:hAnsi="Times New Roman" w:cs="Times New Roman"/>
          <w:sz w:val="24"/>
          <w:szCs w:val="24"/>
        </w:rPr>
        <w:t xml:space="preserve"> </w:t>
      </w:r>
      <w:r w:rsidRPr="0041767C">
        <w:rPr>
          <w:rFonts w:ascii="Times New Roman" w:hAnsi="Times New Roman" w:cs="Times New Roman"/>
          <w:sz w:val="24"/>
          <w:szCs w:val="24"/>
        </w:rPr>
        <w:t>ancora una volta.</w:t>
      </w:r>
      <w:r w:rsidR="00CB3CD8" w:rsidRPr="0041767C">
        <w:rPr>
          <w:rFonts w:ascii="Times New Roman" w:hAnsi="Times New Roman" w:cs="Times New Roman"/>
          <w:sz w:val="24"/>
          <w:szCs w:val="24"/>
        </w:rPr>
        <w:t xml:space="preserve"> </w:t>
      </w:r>
    </w:p>
    <w:p w:rsidR="00E43411" w:rsidRPr="0041767C" w:rsidRDefault="00BA5CCB" w:rsidP="00525061">
      <w:pPr>
        <w:autoSpaceDE w:val="0"/>
        <w:autoSpaceDN w:val="0"/>
        <w:adjustRightInd w:val="0"/>
        <w:spacing w:after="0" w:line="240" w:lineRule="auto"/>
        <w:jc w:val="both"/>
        <w:rPr>
          <w:rFonts w:ascii="Times New Roman" w:hAnsi="Times New Roman" w:cs="Times New Roman"/>
          <w:sz w:val="24"/>
          <w:szCs w:val="24"/>
        </w:rPr>
      </w:pPr>
      <w:r w:rsidRPr="0041767C">
        <w:rPr>
          <w:rFonts w:ascii="Times New Roman" w:hAnsi="Times New Roman" w:cs="Times New Roman"/>
          <w:sz w:val="24"/>
          <w:szCs w:val="24"/>
        </w:rPr>
        <w:t>Da qui, ecco, la trasversalità dell’immagine</w:t>
      </w:r>
      <w:r w:rsidR="00CB3CD8" w:rsidRPr="0041767C">
        <w:rPr>
          <w:rFonts w:ascii="Times New Roman" w:hAnsi="Times New Roman" w:cs="Times New Roman"/>
          <w:sz w:val="24"/>
          <w:szCs w:val="24"/>
        </w:rPr>
        <w:t xml:space="preserve"> </w:t>
      </w:r>
      <w:r w:rsidRPr="0041767C">
        <w:rPr>
          <w:rFonts w:ascii="Times New Roman" w:hAnsi="Times New Roman" w:cs="Times New Roman"/>
          <w:sz w:val="24"/>
          <w:szCs w:val="24"/>
        </w:rPr>
        <w:t>che si configura per linee incrociate,</w:t>
      </w:r>
      <w:r w:rsidR="00CB3CD8" w:rsidRPr="0041767C">
        <w:rPr>
          <w:rFonts w:ascii="Times New Roman" w:hAnsi="Times New Roman" w:cs="Times New Roman"/>
          <w:sz w:val="24"/>
          <w:szCs w:val="24"/>
        </w:rPr>
        <w:t xml:space="preserve"> </w:t>
      </w:r>
      <w:r w:rsidRPr="0041767C">
        <w:rPr>
          <w:rFonts w:ascii="Times New Roman" w:hAnsi="Times New Roman" w:cs="Times New Roman"/>
          <w:sz w:val="24"/>
          <w:szCs w:val="24"/>
        </w:rPr>
        <w:t>e appare a volte volutamente confusa,</w:t>
      </w:r>
      <w:r w:rsidR="00CB3CD8" w:rsidRPr="0041767C">
        <w:rPr>
          <w:rFonts w:ascii="Times New Roman" w:hAnsi="Times New Roman" w:cs="Times New Roman"/>
          <w:sz w:val="24"/>
          <w:szCs w:val="24"/>
        </w:rPr>
        <w:t xml:space="preserve"> </w:t>
      </w:r>
      <w:r w:rsidRPr="0041767C">
        <w:rPr>
          <w:rFonts w:ascii="Times New Roman" w:hAnsi="Times New Roman" w:cs="Times New Roman"/>
          <w:sz w:val="24"/>
          <w:szCs w:val="24"/>
        </w:rPr>
        <w:t>tale da sbigottire il viandante, fargli chiedere</w:t>
      </w:r>
      <w:r w:rsidR="00CB3CD8" w:rsidRPr="0041767C">
        <w:rPr>
          <w:rFonts w:ascii="Times New Roman" w:hAnsi="Times New Roman" w:cs="Times New Roman"/>
          <w:sz w:val="24"/>
          <w:szCs w:val="24"/>
        </w:rPr>
        <w:t xml:space="preserve"> </w:t>
      </w:r>
      <w:r w:rsidRPr="0041767C">
        <w:rPr>
          <w:rFonts w:ascii="Times New Roman" w:hAnsi="Times New Roman" w:cs="Times New Roman"/>
          <w:sz w:val="24"/>
          <w:szCs w:val="24"/>
        </w:rPr>
        <w:t>a se stesso che mai stia succedendo</w:t>
      </w:r>
      <w:r w:rsidR="00CB3CD8" w:rsidRPr="0041767C">
        <w:rPr>
          <w:rFonts w:ascii="Times New Roman" w:hAnsi="Times New Roman" w:cs="Times New Roman"/>
          <w:sz w:val="24"/>
          <w:szCs w:val="24"/>
        </w:rPr>
        <w:t xml:space="preserve"> </w:t>
      </w:r>
      <w:r w:rsidRPr="0041767C">
        <w:rPr>
          <w:rFonts w:ascii="Times New Roman" w:hAnsi="Times New Roman" w:cs="Times New Roman"/>
          <w:sz w:val="24"/>
          <w:szCs w:val="24"/>
        </w:rPr>
        <w:t>laggiù, alla sua destra, e chi siano quella</w:t>
      </w:r>
      <w:r w:rsidR="00525061" w:rsidRPr="0041767C">
        <w:rPr>
          <w:rFonts w:ascii="Times New Roman" w:hAnsi="Times New Roman" w:cs="Times New Roman"/>
          <w:sz w:val="24"/>
          <w:szCs w:val="24"/>
        </w:rPr>
        <w:t xml:space="preserve"> </w:t>
      </w:r>
      <w:r w:rsidRPr="0041767C">
        <w:rPr>
          <w:rFonts w:ascii="Times New Roman" w:hAnsi="Times New Roman" w:cs="Times New Roman"/>
          <w:sz w:val="24"/>
          <w:szCs w:val="24"/>
        </w:rPr>
        <w:t>donna seduta in groppa ad un asino, con</w:t>
      </w:r>
      <w:r w:rsidR="00CB3CD8" w:rsidRPr="0041767C">
        <w:rPr>
          <w:rFonts w:ascii="Times New Roman" w:hAnsi="Times New Roman" w:cs="Times New Roman"/>
          <w:sz w:val="24"/>
          <w:szCs w:val="24"/>
        </w:rPr>
        <w:t xml:space="preserve"> </w:t>
      </w:r>
      <w:r w:rsidRPr="0041767C">
        <w:rPr>
          <w:rFonts w:ascii="Times New Roman" w:hAnsi="Times New Roman" w:cs="Times New Roman"/>
          <w:sz w:val="24"/>
          <w:szCs w:val="24"/>
        </w:rPr>
        <w:t>in braccio quel bambino che è un uomo</w:t>
      </w:r>
      <w:r w:rsidR="00CB3CD8" w:rsidRPr="0041767C">
        <w:rPr>
          <w:rFonts w:ascii="Times New Roman" w:hAnsi="Times New Roman" w:cs="Times New Roman"/>
          <w:sz w:val="24"/>
          <w:szCs w:val="24"/>
        </w:rPr>
        <w:t xml:space="preserve"> </w:t>
      </w:r>
      <w:r w:rsidRPr="0041767C">
        <w:rPr>
          <w:rFonts w:ascii="Times New Roman" w:hAnsi="Times New Roman" w:cs="Times New Roman"/>
          <w:sz w:val="24"/>
          <w:szCs w:val="24"/>
        </w:rPr>
        <w:t>barbuto, con gesti più da nonno che da padre,</w:t>
      </w:r>
      <w:r w:rsidR="00CB3CD8" w:rsidRPr="0041767C">
        <w:rPr>
          <w:rFonts w:ascii="Times New Roman" w:hAnsi="Times New Roman" w:cs="Times New Roman"/>
          <w:sz w:val="24"/>
          <w:szCs w:val="24"/>
        </w:rPr>
        <w:t xml:space="preserve"> </w:t>
      </w:r>
      <w:r w:rsidRPr="0041767C">
        <w:rPr>
          <w:rFonts w:ascii="Times New Roman" w:hAnsi="Times New Roman" w:cs="Times New Roman"/>
          <w:sz w:val="24"/>
          <w:szCs w:val="24"/>
        </w:rPr>
        <w:t>le sta sistemando bene sul grembo, affinché non abbia a cadere, ora che la bestia</w:t>
      </w:r>
      <w:r w:rsidR="000A4282" w:rsidRPr="0041767C">
        <w:rPr>
          <w:rFonts w:ascii="Times New Roman" w:hAnsi="Times New Roman" w:cs="Times New Roman"/>
          <w:sz w:val="24"/>
          <w:szCs w:val="24"/>
        </w:rPr>
        <w:t xml:space="preserve"> si metterà in cammino – e così sbigottita è la faccia della donna, come di chi tema chissà quale pericolo incombente, e sembra dica all’uomo di far presto, di incominciare il viaggio. Una maniera di affrontare</w:t>
      </w:r>
      <w:r w:rsidR="00525061" w:rsidRPr="0041767C">
        <w:rPr>
          <w:rFonts w:ascii="Times New Roman" w:hAnsi="Times New Roman" w:cs="Times New Roman"/>
          <w:sz w:val="24"/>
          <w:szCs w:val="24"/>
        </w:rPr>
        <w:t xml:space="preserve"> </w:t>
      </w:r>
      <w:r w:rsidR="000A4282" w:rsidRPr="0041767C">
        <w:rPr>
          <w:rFonts w:ascii="Times New Roman" w:hAnsi="Times New Roman" w:cs="Times New Roman"/>
          <w:sz w:val="24"/>
          <w:szCs w:val="24"/>
        </w:rPr>
        <w:t xml:space="preserve">il difficilissimo tema della </w:t>
      </w:r>
      <w:r w:rsidR="000A4282" w:rsidRPr="0041767C">
        <w:rPr>
          <w:rFonts w:ascii="Times New Roman" w:hAnsi="Times New Roman" w:cs="Times New Roman"/>
          <w:i/>
          <w:iCs/>
          <w:sz w:val="24"/>
          <w:szCs w:val="24"/>
        </w:rPr>
        <w:t>Fuga in Egitto</w:t>
      </w:r>
      <w:r w:rsidR="000A4282" w:rsidRPr="0041767C">
        <w:rPr>
          <w:rFonts w:ascii="Times New Roman" w:hAnsi="Times New Roman" w:cs="Times New Roman"/>
          <w:sz w:val="24"/>
          <w:szCs w:val="24"/>
        </w:rPr>
        <w:t>: specialmente per uno della generazione di Guadagnuolo, che di somari, e di donne in groppa a un somaro, è probabile mai ne abbia veduti, cosí come mai ne hanno</w:t>
      </w:r>
      <w:r w:rsidR="00525061" w:rsidRPr="0041767C">
        <w:rPr>
          <w:rFonts w:ascii="Times New Roman" w:hAnsi="Times New Roman" w:cs="Times New Roman"/>
          <w:sz w:val="24"/>
          <w:szCs w:val="24"/>
        </w:rPr>
        <w:t xml:space="preserve"> </w:t>
      </w:r>
      <w:r w:rsidR="000A4282" w:rsidRPr="0041767C">
        <w:rPr>
          <w:rFonts w:ascii="Times New Roman" w:hAnsi="Times New Roman" w:cs="Times New Roman"/>
          <w:sz w:val="24"/>
          <w:szCs w:val="24"/>
        </w:rPr>
        <w:t xml:space="preserve">visto i destinatari delle sue immagini dipinte. Tutto il contrario dei secoli passati, quando l’asino era il mezzo di trasporto dei poveri, come oggi sarebbe una vecchia “cinquecento” arrugginita e ammaccata. Tanto comune, ai tempi del Caravaggio, che questi, per sottolineare la </w:t>
      </w:r>
      <w:r w:rsidR="000A4282" w:rsidRPr="0041767C">
        <w:rPr>
          <w:rFonts w:ascii="Times New Roman" w:hAnsi="Times New Roman" w:cs="Times New Roman"/>
          <w:sz w:val="24"/>
          <w:szCs w:val="24"/>
        </w:rPr>
        <w:lastRenderedPageBreak/>
        <w:t xml:space="preserve">straordinarietà di un avvenimento come ne accadevano tutti i giorni, un vecchio, una donna, un bimbetto lattante, che attraversano la campagna, la donna e il bimbo sul somaro e l’uomo barbuto a piedi con in mano la cavezza, pensò bene di figurarli in un momento di riposo; e far comparire un angelo violinista, che li rallegra col suo concertino. E con simili precedenti nella memoria (ne ho nominato uno solo, ma avrei potuto ricordarne centinaia), davvero c’era da tremare all’idea di dover figurare la </w:t>
      </w:r>
      <w:r w:rsidR="000A4282" w:rsidRPr="0041767C">
        <w:rPr>
          <w:rFonts w:ascii="Times New Roman" w:hAnsi="Times New Roman" w:cs="Times New Roman"/>
          <w:i/>
          <w:iCs/>
          <w:sz w:val="24"/>
          <w:szCs w:val="24"/>
        </w:rPr>
        <w:t>Fuga in Egitto</w:t>
      </w:r>
      <w:r w:rsidR="000A4282" w:rsidRPr="0041767C">
        <w:rPr>
          <w:rFonts w:ascii="Times New Roman" w:hAnsi="Times New Roman" w:cs="Times New Roman"/>
          <w:sz w:val="24"/>
          <w:szCs w:val="24"/>
        </w:rPr>
        <w:t>, in un tempo, per di più, nel quale l’asino è specie zoologica ormai semiestinta, né si poteva pensare a espedienti simili a quelli del regista che mise in motocicletta la Walchirie: cosa che tra l’altro, non sarebbe stata consentita neppure da istituzioni</w:t>
      </w:r>
      <w:r w:rsidR="00525061" w:rsidRPr="0041767C">
        <w:rPr>
          <w:rFonts w:ascii="Times New Roman" w:hAnsi="Times New Roman" w:cs="Times New Roman"/>
          <w:sz w:val="24"/>
          <w:szCs w:val="24"/>
        </w:rPr>
        <w:t xml:space="preserve"> </w:t>
      </w:r>
      <w:r w:rsidR="000A4282" w:rsidRPr="0041767C">
        <w:rPr>
          <w:rFonts w:ascii="Times New Roman" w:hAnsi="Times New Roman" w:cs="Times New Roman"/>
          <w:sz w:val="24"/>
          <w:szCs w:val="24"/>
        </w:rPr>
        <w:t xml:space="preserve">ecclesiastiche che hanno osato mandare in soffitta il gregoriano, e accettato “cantiunculae” di cui sconcertante è la volgarità. </w:t>
      </w:r>
    </w:p>
    <w:p w:rsidR="00E43411" w:rsidRPr="0041767C" w:rsidRDefault="000A4282" w:rsidP="00525061">
      <w:pPr>
        <w:autoSpaceDE w:val="0"/>
        <w:autoSpaceDN w:val="0"/>
        <w:adjustRightInd w:val="0"/>
        <w:spacing w:after="0" w:line="240" w:lineRule="auto"/>
        <w:jc w:val="both"/>
        <w:rPr>
          <w:rFonts w:ascii="Times New Roman" w:hAnsi="Times New Roman" w:cs="Times New Roman"/>
          <w:sz w:val="24"/>
          <w:szCs w:val="24"/>
        </w:rPr>
      </w:pPr>
      <w:r w:rsidRPr="0041767C">
        <w:rPr>
          <w:rFonts w:ascii="Times New Roman" w:hAnsi="Times New Roman" w:cs="Times New Roman"/>
          <w:sz w:val="24"/>
          <w:szCs w:val="24"/>
        </w:rPr>
        <w:t>Ma torniamo al nostro Guadagnuolo, che non si è sgomentato di fronte a temi</w:t>
      </w:r>
      <w:r w:rsidR="00525061" w:rsidRPr="0041767C">
        <w:rPr>
          <w:rFonts w:ascii="Times New Roman" w:hAnsi="Times New Roman" w:cs="Times New Roman"/>
          <w:sz w:val="24"/>
          <w:szCs w:val="24"/>
        </w:rPr>
        <w:t xml:space="preserve"> </w:t>
      </w:r>
      <w:r w:rsidRPr="0041767C">
        <w:rPr>
          <w:rFonts w:ascii="Times New Roman" w:hAnsi="Times New Roman" w:cs="Times New Roman"/>
          <w:sz w:val="24"/>
          <w:szCs w:val="24"/>
        </w:rPr>
        <w:t xml:space="preserve">come la </w:t>
      </w:r>
      <w:r w:rsidRPr="0041767C">
        <w:rPr>
          <w:rFonts w:ascii="Times New Roman" w:hAnsi="Times New Roman" w:cs="Times New Roman"/>
          <w:i/>
          <w:iCs/>
          <w:sz w:val="24"/>
          <w:szCs w:val="24"/>
        </w:rPr>
        <w:t>Fuga in Egitto</w:t>
      </w:r>
      <w:r w:rsidRPr="0041767C">
        <w:rPr>
          <w:rFonts w:ascii="Times New Roman" w:hAnsi="Times New Roman" w:cs="Times New Roman"/>
          <w:sz w:val="24"/>
          <w:szCs w:val="24"/>
        </w:rPr>
        <w:t xml:space="preserve">, o la </w:t>
      </w:r>
      <w:r w:rsidRPr="0041767C">
        <w:rPr>
          <w:rFonts w:ascii="Times New Roman" w:hAnsi="Times New Roman" w:cs="Times New Roman"/>
          <w:i/>
          <w:iCs/>
          <w:sz w:val="24"/>
          <w:szCs w:val="24"/>
        </w:rPr>
        <w:t xml:space="preserve">Crocifissione </w:t>
      </w:r>
      <w:r w:rsidRPr="0041767C">
        <w:rPr>
          <w:rFonts w:ascii="Times New Roman" w:hAnsi="Times New Roman" w:cs="Times New Roman"/>
          <w:sz w:val="24"/>
          <w:szCs w:val="24"/>
        </w:rPr>
        <w:t>–per questa, c’erano anche precedenti di fresca data: quelle cinematografi che di Pasolini e di Zeffirelli, a non parlar del dipinto di Guttuso, che a suo tempo suscitò uno</w:t>
      </w:r>
      <w:r w:rsidR="00E43411" w:rsidRPr="0041767C">
        <w:rPr>
          <w:rFonts w:ascii="Times New Roman" w:hAnsi="Times New Roman" w:cs="Times New Roman"/>
          <w:sz w:val="24"/>
          <w:szCs w:val="24"/>
        </w:rPr>
        <w:t xml:space="preserve"> </w:t>
      </w:r>
      <w:r w:rsidRPr="0041767C">
        <w:rPr>
          <w:rFonts w:ascii="Times New Roman" w:hAnsi="Times New Roman" w:cs="Times New Roman"/>
          <w:sz w:val="24"/>
          <w:szCs w:val="24"/>
        </w:rPr>
        <w:t xml:space="preserve">scandalo in fin dei conti immotivato. E anche alla </w:t>
      </w:r>
      <w:r w:rsidRPr="0041767C">
        <w:rPr>
          <w:rFonts w:ascii="Times New Roman" w:hAnsi="Times New Roman" w:cs="Times New Roman"/>
          <w:i/>
          <w:iCs/>
          <w:sz w:val="24"/>
          <w:szCs w:val="24"/>
        </w:rPr>
        <w:t>Crocifissione</w:t>
      </w:r>
      <w:r w:rsidRPr="0041767C">
        <w:rPr>
          <w:rFonts w:ascii="Times New Roman" w:hAnsi="Times New Roman" w:cs="Times New Roman"/>
          <w:sz w:val="24"/>
          <w:szCs w:val="24"/>
        </w:rPr>
        <w:t xml:space="preserve">, come alla </w:t>
      </w:r>
      <w:r w:rsidRPr="0041767C">
        <w:rPr>
          <w:rFonts w:ascii="Times New Roman" w:hAnsi="Times New Roman" w:cs="Times New Roman"/>
          <w:i/>
          <w:iCs/>
          <w:sz w:val="24"/>
          <w:szCs w:val="24"/>
        </w:rPr>
        <w:t>Deposizione</w:t>
      </w:r>
      <w:r w:rsidRPr="0041767C">
        <w:rPr>
          <w:rFonts w:ascii="Times New Roman" w:hAnsi="Times New Roman" w:cs="Times New Roman"/>
          <w:sz w:val="24"/>
          <w:szCs w:val="24"/>
        </w:rPr>
        <w:t>, Guadagnuolo si è avvicinato come uno che arrivi al loro cospetto andando per via</w:t>
      </w:r>
      <w:r w:rsidR="00EB6984" w:rsidRPr="0041767C">
        <w:rPr>
          <w:rFonts w:ascii="Times New Roman" w:hAnsi="Times New Roman" w:cs="Times New Roman"/>
          <w:sz w:val="24"/>
          <w:szCs w:val="24"/>
        </w:rPr>
        <w:t xml:space="preserve"> – che è poi un modo di ripensare a come</w:t>
      </w:r>
      <w:r w:rsidR="00525061" w:rsidRPr="0041767C">
        <w:rPr>
          <w:rFonts w:ascii="Times New Roman" w:hAnsi="Times New Roman" w:cs="Times New Roman"/>
          <w:sz w:val="24"/>
          <w:szCs w:val="24"/>
        </w:rPr>
        <w:t xml:space="preserve"> </w:t>
      </w:r>
      <w:r w:rsidR="00EB6984" w:rsidRPr="0041767C">
        <w:rPr>
          <w:rFonts w:ascii="Times New Roman" w:hAnsi="Times New Roman" w:cs="Times New Roman"/>
          <w:sz w:val="24"/>
          <w:szCs w:val="24"/>
        </w:rPr>
        <w:t xml:space="preserve">quei soggetti li trattarono i “Maîtres d’autrefois”, ma senza piazzarsi in faccia ai loro dipinti, alla maniera dei copisti: percorrendo, piuttosto, una sorta di itinerario della memoria, nel quale essi ci appaiano uno alla volta, come altrettanti accadimenti rituali nei quali si eventizza quello che con tutta la nobiltà della parola, e a dispetto marcio degli smitizzatori, chiamerò il “Grande Mito” dei Quattro Vangeli. </w:t>
      </w:r>
    </w:p>
    <w:p w:rsidR="00E43411" w:rsidRPr="0041767C" w:rsidRDefault="00EB6984" w:rsidP="00525061">
      <w:pPr>
        <w:autoSpaceDE w:val="0"/>
        <w:autoSpaceDN w:val="0"/>
        <w:adjustRightInd w:val="0"/>
        <w:spacing w:after="0" w:line="240" w:lineRule="auto"/>
        <w:jc w:val="both"/>
        <w:rPr>
          <w:rFonts w:ascii="Times New Roman" w:hAnsi="Times New Roman" w:cs="Times New Roman"/>
          <w:sz w:val="24"/>
          <w:szCs w:val="24"/>
        </w:rPr>
      </w:pPr>
      <w:r w:rsidRPr="0041767C">
        <w:rPr>
          <w:rFonts w:ascii="Times New Roman" w:hAnsi="Times New Roman" w:cs="Times New Roman"/>
          <w:sz w:val="24"/>
          <w:szCs w:val="24"/>
        </w:rPr>
        <w:t>Ma non voglio indugiare sui dipinti in cui si articola il ciclo pittorico che Guadagnuolo ha dedicato a Maria, non tocca a me analizzarli uno ad uno, rubando (male) il mestiere ai critici che lo sapranno fare assai meglio di me. Mi si lasci piuttosto tornare a quell’immagine dell’“</w:t>
      </w:r>
      <w:r w:rsidRPr="0041767C">
        <w:rPr>
          <w:rFonts w:ascii="Times New Roman" w:hAnsi="Times New Roman" w:cs="Times New Roman"/>
          <w:i/>
          <w:iCs/>
          <w:sz w:val="24"/>
          <w:szCs w:val="24"/>
        </w:rPr>
        <w:t xml:space="preserve">Annunciata” </w:t>
      </w:r>
      <w:r w:rsidRPr="0041767C">
        <w:rPr>
          <w:rFonts w:ascii="Times New Roman" w:hAnsi="Times New Roman" w:cs="Times New Roman"/>
          <w:sz w:val="24"/>
          <w:szCs w:val="24"/>
        </w:rPr>
        <w:t>da cui il mio riepilogo ha preso le mosse. Eccola, di tre quarti – che è stato un modo di tesaurizzare il ricordo inevitabile di Antonello (come quella del Messinese, anche questa del nisseno Guadagnuolo ha le fattezze di una ragazza siciliana).</w:t>
      </w:r>
    </w:p>
    <w:p w:rsidR="00EB6984" w:rsidRPr="0041767C" w:rsidRDefault="00EB6984" w:rsidP="00525061">
      <w:pPr>
        <w:autoSpaceDE w:val="0"/>
        <w:autoSpaceDN w:val="0"/>
        <w:adjustRightInd w:val="0"/>
        <w:spacing w:after="0" w:line="240" w:lineRule="auto"/>
        <w:jc w:val="both"/>
        <w:rPr>
          <w:rFonts w:ascii="Times New Roman" w:hAnsi="Times New Roman" w:cs="Times New Roman"/>
          <w:sz w:val="24"/>
          <w:szCs w:val="24"/>
        </w:rPr>
      </w:pPr>
      <w:r w:rsidRPr="0041767C">
        <w:rPr>
          <w:rFonts w:ascii="Times New Roman" w:hAnsi="Times New Roman" w:cs="Times New Roman"/>
          <w:sz w:val="24"/>
          <w:szCs w:val="24"/>
        </w:rPr>
        <w:t xml:space="preserve">Tesaurizzarlo ma esorcizzandolo, se così mi è permesso di dire: senza, insomma, restare schiacciati da un modello che per il Nostro è stato una sorta di idea platonica: rispetto alla quale la realtà vuol essere non tanto </w:t>
      </w:r>
      <w:r w:rsidRPr="0041767C">
        <w:rPr>
          <w:rFonts w:ascii="Times New Roman" w:hAnsi="Times New Roman" w:cs="Times New Roman"/>
          <w:i/>
          <w:iCs/>
          <w:sz w:val="24"/>
          <w:szCs w:val="24"/>
        </w:rPr>
        <w:t>mimesi</w:t>
      </w:r>
      <w:r w:rsidRPr="0041767C">
        <w:rPr>
          <w:rFonts w:ascii="Times New Roman" w:hAnsi="Times New Roman" w:cs="Times New Roman"/>
          <w:sz w:val="24"/>
          <w:szCs w:val="24"/>
        </w:rPr>
        <w:t xml:space="preserve">, </w:t>
      </w:r>
      <w:r w:rsidRPr="0041767C">
        <w:rPr>
          <w:rFonts w:ascii="Times New Roman" w:hAnsi="Times New Roman" w:cs="Times New Roman"/>
          <w:i/>
          <w:iCs/>
          <w:sz w:val="24"/>
          <w:szCs w:val="24"/>
        </w:rPr>
        <w:t>imitazione</w:t>
      </w:r>
      <w:r w:rsidRPr="0041767C">
        <w:rPr>
          <w:rFonts w:ascii="Times New Roman" w:hAnsi="Times New Roman" w:cs="Times New Roman"/>
          <w:sz w:val="24"/>
          <w:szCs w:val="24"/>
        </w:rPr>
        <w:t xml:space="preserve">, ma piuttosto </w:t>
      </w:r>
      <w:r w:rsidRPr="0041767C">
        <w:rPr>
          <w:rFonts w:ascii="Times New Roman" w:hAnsi="Times New Roman" w:cs="Times New Roman"/>
          <w:i/>
          <w:iCs/>
          <w:sz w:val="24"/>
          <w:szCs w:val="24"/>
        </w:rPr>
        <w:t>metessi</w:t>
      </w:r>
      <w:r w:rsidRPr="0041767C">
        <w:rPr>
          <w:rFonts w:ascii="Times New Roman" w:hAnsi="Times New Roman" w:cs="Times New Roman"/>
          <w:sz w:val="24"/>
          <w:szCs w:val="24"/>
        </w:rPr>
        <w:t xml:space="preserve">, </w:t>
      </w:r>
      <w:r w:rsidRPr="0041767C">
        <w:rPr>
          <w:rFonts w:ascii="Times New Roman" w:hAnsi="Times New Roman" w:cs="Times New Roman"/>
          <w:i/>
          <w:iCs/>
          <w:sz w:val="24"/>
          <w:szCs w:val="24"/>
        </w:rPr>
        <w:t>partecipazione</w:t>
      </w:r>
      <w:r w:rsidRPr="0041767C">
        <w:rPr>
          <w:rFonts w:ascii="Times New Roman" w:hAnsi="Times New Roman" w:cs="Times New Roman"/>
          <w:sz w:val="24"/>
          <w:szCs w:val="24"/>
        </w:rPr>
        <w:t>. E poi, questa Madonna ragazza siciliana, con quel suo busto così</w:t>
      </w:r>
      <w:r w:rsidR="00525061" w:rsidRPr="0041767C">
        <w:rPr>
          <w:rFonts w:ascii="Times New Roman" w:hAnsi="Times New Roman" w:cs="Times New Roman"/>
          <w:sz w:val="24"/>
          <w:szCs w:val="24"/>
        </w:rPr>
        <w:t xml:space="preserve"> </w:t>
      </w:r>
      <w:r w:rsidRPr="0041767C">
        <w:rPr>
          <w:rFonts w:ascii="Times New Roman" w:hAnsi="Times New Roman" w:cs="Times New Roman"/>
          <w:sz w:val="24"/>
          <w:szCs w:val="24"/>
        </w:rPr>
        <w:t>lungo e sottile, che ne solleva in alto il viso, ci fa pensare alla Madonn-Albero (l’Albero di Jesse padre di David, come albero dell’umana salvezza) delle parole con cui l’Angelo si rivolge a Maria nella notissima</w:t>
      </w:r>
      <w:r w:rsidR="00525061" w:rsidRPr="0041767C">
        <w:rPr>
          <w:rFonts w:ascii="Times New Roman" w:hAnsi="Times New Roman" w:cs="Times New Roman"/>
          <w:sz w:val="24"/>
          <w:szCs w:val="24"/>
        </w:rPr>
        <w:t xml:space="preserve"> </w:t>
      </w:r>
      <w:r w:rsidRPr="0041767C">
        <w:rPr>
          <w:rFonts w:ascii="Times New Roman" w:hAnsi="Times New Roman" w:cs="Times New Roman"/>
          <w:i/>
          <w:iCs/>
          <w:sz w:val="24"/>
          <w:szCs w:val="24"/>
        </w:rPr>
        <w:t>Verkündigung</w:t>
      </w:r>
      <w:r w:rsidRPr="0041767C">
        <w:rPr>
          <w:rFonts w:ascii="Times New Roman" w:hAnsi="Times New Roman" w:cs="Times New Roman"/>
          <w:sz w:val="24"/>
          <w:szCs w:val="24"/>
        </w:rPr>
        <w:t>, l’</w:t>
      </w:r>
      <w:r w:rsidRPr="0041767C">
        <w:rPr>
          <w:rFonts w:ascii="Times New Roman" w:hAnsi="Times New Roman" w:cs="Times New Roman"/>
          <w:i/>
          <w:iCs/>
          <w:sz w:val="24"/>
          <w:szCs w:val="24"/>
        </w:rPr>
        <w:t>Annunciazione</w:t>
      </w:r>
      <w:r w:rsidRPr="0041767C">
        <w:rPr>
          <w:rFonts w:ascii="Times New Roman" w:hAnsi="Times New Roman" w:cs="Times New Roman"/>
          <w:sz w:val="24"/>
          <w:szCs w:val="24"/>
        </w:rPr>
        <w:t xml:space="preserve">, appunto, di Rilke, poeta angelologo, se pure di nessuna ortodossia; ed eterodosso autore, come ognun sa, di un ciclo di poesie che s’intitola, appunto, alla </w:t>
      </w:r>
      <w:r w:rsidRPr="0041767C">
        <w:rPr>
          <w:rFonts w:ascii="Times New Roman" w:hAnsi="Times New Roman" w:cs="Times New Roman"/>
          <w:i/>
          <w:iCs/>
          <w:sz w:val="24"/>
          <w:szCs w:val="24"/>
        </w:rPr>
        <w:t>Vita di Maria (Das Marien Leben)</w:t>
      </w:r>
      <w:r w:rsidRPr="0041767C">
        <w:rPr>
          <w:rFonts w:ascii="Times New Roman" w:hAnsi="Times New Roman" w:cs="Times New Roman"/>
          <w:sz w:val="24"/>
          <w:szCs w:val="24"/>
        </w:rPr>
        <w:t xml:space="preserve">, e fu scritto in Duino, all’inizio di quel 1912 che fu l’anno delle grandi </w:t>
      </w:r>
      <w:r w:rsidRPr="0041767C">
        <w:rPr>
          <w:rFonts w:ascii="Times New Roman" w:hAnsi="Times New Roman" w:cs="Times New Roman"/>
          <w:i/>
          <w:iCs/>
          <w:sz w:val="24"/>
          <w:szCs w:val="24"/>
        </w:rPr>
        <w:t xml:space="preserve">Elegie </w:t>
      </w:r>
      <w:r w:rsidRPr="0041767C">
        <w:rPr>
          <w:rFonts w:ascii="Times New Roman" w:hAnsi="Times New Roman" w:cs="Times New Roman"/>
          <w:sz w:val="24"/>
          <w:szCs w:val="24"/>
        </w:rPr>
        <w:t>aventi l’angelo a protagonista: l’angelo, appunto, che nel poemetto dell’</w:t>
      </w:r>
      <w:r w:rsidRPr="0041767C">
        <w:rPr>
          <w:rFonts w:ascii="Times New Roman" w:hAnsi="Times New Roman" w:cs="Times New Roman"/>
          <w:i/>
          <w:iCs/>
          <w:sz w:val="24"/>
          <w:szCs w:val="24"/>
        </w:rPr>
        <w:t>Annunciazione</w:t>
      </w:r>
      <w:r w:rsidRPr="0041767C">
        <w:rPr>
          <w:rFonts w:ascii="Times New Roman" w:hAnsi="Times New Roman" w:cs="Times New Roman"/>
          <w:sz w:val="24"/>
          <w:szCs w:val="24"/>
        </w:rPr>
        <w:t>, rivolgendosi a Maria, alla fine di tutte le strofe (meno una), a Lei si confronta, e Le dice che Essa è l’</w:t>
      </w:r>
      <w:r w:rsidRPr="0041767C">
        <w:rPr>
          <w:rFonts w:ascii="Times New Roman" w:hAnsi="Times New Roman" w:cs="Times New Roman"/>
          <w:i/>
          <w:iCs/>
          <w:sz w:val="24"/>
          <w:szCs w:val="24"/>
        </w:rPr>
        <w:t>albero</w:t>
      </w:r>
      <w:r w:rsidRPr="0041767C">
        <w:rPr>
          <w:rFonts w:ascii="Times New Roman" w:hAnsi="Times New Roman" w:cs="Times New Roman"/>
          <w:sz w:val="24"/>
          <w:szCs w:val="24"/>
        </w:rPr>
        <w:t>:</w:t>
      </w:r>
    </w:p>
    <w:p w:rsidR="00EB6984" w:rsidRPr="0041767C" w:rsidRDefault="00EB6984" w:rsidP="00525061">
      <w:pPr>
        <w:autoSpaceDE w:val="0"/>
        <w:autoSpaceDN w:val="0"/>
        <w:adjustRightInd w:val="0"/>
        <w:spacing w:after="0" w:line="240" w:lineRule="auto"/>
        <w:jc w:val="both"/>
        <w:rPr>
          <w:rFonts w:ascii="Times New Roman" w:hAnsi="Times New Roman" w:cs="Times New Roman"/>
          <w:sz w:val="24"/>
          <w:szCs w:val="24"/>
        </w:rPr>
      </w:pPr>
    </w:p>
    <w:p w:rsidR="00EB6984" w:rsidRPr="0041767C" w:rsidRDefault="00EB6984" w:rsidP="00EB6984">
      <w:pPr>
        <w:autoSpaceDE w:val="0"/>
        <w:autoSpaceDN w:val="0"/>
        <w:adjustRightInd w:val="0"/>
        <w:spacing w:after="0" w:line="240" w:lineRule="auto"/>
        <w:rPr>
          <w:rFonts w:ascii="Times New Roman" w:hAnsi="Times New Roman" w:cs="Times New Roman"/>
          <w:sz w:val="24"/>
          <w:szCs w:val="24"/>
          <w:lang w:val="en-US"/>
        </w:rPr>
      </w:pPr>
      <w:r w:rsidRPr="0041767C">
        <w:rPr>
          <w:rFonts w:ascii="Times New Roman" w:hAnsi="Times New Roman" w:cs="Times New Roman"/>
          <w:sz w:val="24"/>
          <w:szCs w:val="24"/>
          <w:lang w:val="en-US"/>
        </w:rPr>
        <w:t>“…ich bin der Tag, ich bin der Tau,</w:t>
      </w:r>
    </w:p>
    <w:p w:rsidR="000311DD" w:rsidRPr="0041767C" w:rsidRDefault="00EB6984" w:rsidP="00EB6984">
      <w:pPr>
        <w:autoSpaceDE w:val="0"/>
        <w:autoSpaceDN w:val="0"/>
        <w:adjustRightInd w:val="0"/>
        <w:spacing w:after="0" w:line="240" w:lineRule="auto"/>
        <w:rPr>
          <w:rFonts w:ascii="Times New Roman" w:hAnsi="Times New Roman" w:cs="Times New Roman"/>
          <w:sz w:val="24"/>
          <w:szCs w:val="24"/>
        </w:rPr>
      </w:pPr>
      <w:r w:rsidRPr="0041767C">
        <w:rPr>
          <w:rFonts w:ascii="Times New Roman" w:hAnsi="Times New Roman" w:cs="Times New Roman"/>
          <w:sz w:val="24"/>
          <w:szCs w:val="24"/>
          <w:lang w:val="en-US"/>
        </w:rPr>
        <w:t>du aber bist der Baum</w:t>
      </w:r>
      <w:r w:rsidRPr="0041767C">
        <w:rPr>
          <w:rFonts w:ascii="Times New Roman" w:hAnsi="Times New Roman" w:cs="Times New Roman"/>
          <w:i/>
          <w:iCs/>
          <w:sz w:val="24"/>
          <w:szCs w:val="24"/>
          <w:lang w:val="en-US"/>
        </w:rPr>
        <w:t>”</w:t>
      </w:r>
      <w:r w:rsidRPr="0041767C">
        <w:rPr>
          <w:rFonts w:ascii="Times New Roman" w:hAnsi="Times New Roman" w:cs="Times New Roman"/>
          <w:sz w:val="24"/>
          <w:szCs w:val="24"/>
          <w:lang w:val="en-US"/>
        </w:rPr>
        <w:t xml:space="preserve">. </w:t>
      </w:r>
      <w:r w:rsidRPr="0041767C">
        <w:rPr>
          <w:rFonts w:ascii="Times New Roman" w:hAnsi="Times New Roman" w:cs="Times New Roman"/>
          <w:sz w:val="24"/>
          <w:szCs w:val="24"/>
        </w:rPr>
        <w:t>(“…io sono il giorno, son la rugiada, ma tu sei l’albero”);</w:t>
      </w:r>
    </w:p>
    <w:p w:rsidR="00311D90" w:rsidRPr="0041767C" w:rsidRDefault="00311D90" w:rsidP="00311D90">
      <w:pPr>
        <w:autoSpaceDE w:val="0"/>
        <w:autoSpaceDN w:val="0"/>
        <w:adjustRightInd w:val="0"/>
        <w:spacing w:after="0" w:line="240" w:lineRule="auto"/>
        <w:rPr>
          <w:rFonts w:ascii="Times New Roman" w:hAnsi="Times New Roman" w:cs="Times New Roman"/>
          <w:sz w:val="24"/>
          <w:szCs w:val="24"/>
          <w:lang w:val="en-US"/>
        </w:rPr>
      </w:pPr>
      <w:r w:rsidRPr="0041767C">
        <w:rPr>
          <w:rFonts w:ascii="Times New Roman" w:hAnsi="Times New Roman" w:cs="Times New Roman"/>
          <w:sz w:val="24"/>
          <w:szCs w:val="24"/>
          <w:lang w:val="en-US"/>
        </w:rPr>
        <w:t>“…Sieh: ich bin das Beginnende,</w:t>
      </w:r>
    </w:p>
    <w:p w:rsidR="00311D90" w:rsidRPr="0041767C" w:rsidRDefault="00311D90" w:rsidP="00311D90">
      <w:pPr>
        <w:autoSpaceDE w:val="0"/>
        <w:autoSpaceDN w:val="0"/>
        <w:adjustRightInd w:val="0"/>
        <w:spacing w:after="0" w:line="240" w:lineRule="auto"/>
        <w:rPr>
          <w:rFonts w:ascii="Times New Roman" w:hAnsi="Times New Roman" w:cs="Times New Roman"/>
          <w:sz w:val="24"/>
          <w:szCs w:val="24"/>
        </w:rPr>
      </w:pPr>
      <w:r w:rsidRPr="0041767C">
        <w:rPr>
          <w:rFonts w:ascii="Times New Roman" w:hAnsi="Times New Roman" w:cs="Times New Roman"/>
          <w:sz w:val="24"/>
          <w:szCs w:val="24"/>
          <w:lang w:val="en-US"/>
        </w:rPr>
        <w:t>du aber bist der Baum</w:t>
      </w:r>
      <w:r w:rsidRPr="0041767C">
        <w:rPr>
          <w:rFonts w:ascii="Times New Roman" w:hAnsi="Times New Roman" w:cs="Times New Roman"/>
          <w:i/>
          <w:iCs/>
          <w:sz w:val="24"/>
          <w:szCs w:val="24"/>
          <w:lang w:val="en-US"/>
        </w:rPr>
        <w:t>”</w:t>
      </w:r>
      <w:r w:rsidRPr="0041767C">
        <w:rPr>
          <w:rFonts w:ascii="Times New Roman" w:hAnsi="Times New Roman" w:cs="Times New Roman"/>
          <w:sz w:val="24"/>
          <w:szCs w:val="24"/>
          <w:lang w:val="en-US"/>
        </w:rPr>
        <w:t xml:space="preserve">. </w:t>
      </w:r>
      <w:r w:rsidRPr="0041767C">
        <w:rPr>
          <w:rFonts w:ascii="Times New Roman" w:hAnsi="Times New Roman" w:cs="Times New Roman"/>
          <w:sz w:val="24"/>
          <w:szCs w:val="24"/>
        </w:rPr>
        <w:t>(“...Vedi io sono quel che comincia, ma tu sei l’albero”);</w:t>
      </w:r>
    </w:p>
    <w:p w:rsidR="00311D90" w:rsidRPr="0041767C" w:rsidRDefault="00311D90" w:rsidP="00311D90">
      <w:pPr>
        <w:autoSpaceDE w:val="0"/>
        <w:autoSpaceDN w:val="0"/>
        <w:adjustRightInd w:val="0"/>
        <w:spacing w:after="0" w:line="240" w:lineRule="auto"/>
        <w:rPr>
          <w:rFonts w:ascii="Times New Roman" w:hAnsi="Times New Roman" w:cs="Times New Roman"/>
          <w:sz w:val="24"/>
          <w:szCs w:val="24"/>
          <w:lang w:val="en-US"/>
        </w:rPr>
      </w:pPr>
      <w:r w:rsidRPr="0041767C">
        <w:rPr>
          <w:rFonts w:ascii="Times New Roman" w:hAnsi="Times New Roman" w:cs="Times New Roman"/>
          <w:sz w:val="24"/>
          <w:szCs w:val="24"/>
          <w:lang w:val="en-US"/>
        </w:rPr>
        <w:t>“…|..|.. ich bin ein Hauch im Hain,</w:t>
      </w:r>
    </w:p>
    <w:p w:rsidR="00311D90" w:rsidRPr="0041767C" w:rsidRDefault="00311D90" w:rsidP="00311D90">
      <w:pPr>
        <w:autoSpaceDE w:val="0"/>
        <w:autoSpaceDN w:val="0"/>
        <w:adjustRightInd w:val="0"/>
        <w:spacing w:after="0" w:line="240" w:lineRule="auto"/>
        <w:rPr>
          <w:rFonts w:ascii="Times New Roman" w:hAnsi="Times New Roman" w:cs="Times New Roman"/>
          <w:sz w:val="24"/>
          <w:szCs w:val="24"/>
        </w:rPr>
      </w:pPr>
      <w:r w:rsidRPr="0041767C">
        <w:rPr>
          <w:rFonts w:ascii="Times New Roman" w:hAnsi="Times New Roman" w:cs="Times New Roman"/>
          <w:sz w:val="24"/>
          <w:szCs w:val="24"/>
          <w:lang w:val="en-US"/>
        </w:rPr>
        <w:t xml:space="preserve">du aber bist der Baum”. </w:t>
      </w:r>
      <w:r w:rsidRPr="0041767C">
        <w:rPr>
          <w:rFonts w:ascii="Times New Roman" w:hAnsi="Times New Roman" w:cs="Times New Roman"/>
          <w:sz w:val="24"/>
          <w:szCs w:val="24"/>
        </w:rPr>
        <w:t>(“...Io son spirar di vento nel cespuglio, ma tu sei l’albero”);</w:t>
      </w:r>
    </w:p>
    <w:p w:rsidR="00311D90" w:rsidRPr="0041767C" w:rsidRDefault="00311D90" w:rsidP="00311D90">
      <w:pPr>
        <w:autoSpaceDE w:val="0"/>
        <w:autoSpaceDN w:val="0"/>
        <w:adjustRightInd w:val="0"/>
        <w:spacing w:after="0" w:line="240" w:lineRule="auto"/>
        <w:rPr>
          <w:rFonts w:ascii="Times New Roman" w:hAnsi="Times New Roman" w:cs="Times New Roman"/>
          <w:sz w:val="24"/>
          <w:szCs w:val="24"/>
          <w:lang w:val="en-US"/>
        </w:rPr>
      </w:pPr>
      <w:r w:rsidRPr="0041767C">
        <w:rPr>
          <w:rFonts w:ascii="Times New Roman" w:hAnsi="Times New Roman" w:cs="Times New Roman"/>
          <w:sz w:val="24"/>
          <w:szCs w:val="24"/>
          <w:lang w:val="en-US"/>
        </w:rPr>
        <w:t>e in ultimo:</w:t>
      </w:r>
    </w:p>
    <w:p w:rsidR="00311D90" w:rsidRPr="0041767C" w:rsidRDefault="00311D90" w:rsidP="00311D90">
      <w:pPr>
        <w:autoSpaceDE w:val="0"/>
        <w:autoSpaceDN w:val="0"/>
        <w:adjustRightInd w:val="0"/>
        <w:spacing w:after="0" w:line="240" w:lineRule="auto"/>
        <w:rPr>
          <w:rFonts w:ascii="Times New Roman" w:hAnsi="Times New Roman" w:cs="Times New Roman"/>
          <w:sz w:val="24"/>
          <w:szCs w:val="24"/>
          <w:lang w:val="en-US"/>
        </w:rPr>
      </w:pPr>
      <w:r w:rsidRPr="0041767C">
        <w:rPr>
          <w:rFonts w:ascii="Times New Roman" w:hAnsi="Times New Roman" w:cs="Times New Roman"/>
          <w:sz w:val="24"/>
          <w:szCs w:val="24"/>
          <w:lang w:val="en-US"/>
        </w:rPr>
        <w:t>“…Gott sah mich an; er blendete…</w:t>
      </w:r>
    </w:p>
    <w:p w:rsidR="00311D90" w:rsidRPr="0041767C" w:rsidRDefault="00311D90" w:rsidP="00311D90">
      <w:pPr>
        <w:autoSpaceDE w:val="0"/>
        <w:autoSpaceDN w:val="0"/>
        <w:adjustRightInd w:val="0"/>
        <w:spacing w:after="0" w:line="240" w:lineRule="auto"/>
        <w:rPr>
          <w:rFonts w:ascii="Times New Roman" w:hAnsi="Times New Roman" w:cs="Times New Roman"/>
          <w:sz w:val="24"/>
          <w:szCs w:val="24"/>
        </w:rPr>
      </w:pPr>
      <w:r w:rsidRPr="0041767C">
        <w:rPr>
          <w:rFonts w:ascii="Times New Roman" w:hAnsi="Times New Roman" w:cs="Times New Roman"/>
          <w:sz w:val="24"/>
          <w:szCs w:val="24"/>
          <w:lang w:val="en-US"/>
        </w:rPr>
        <w:t xml:space="preserve">Du aber bist der Baum”. </w:t>
      </w:r>
      <w:r w:rsidRPr="0041767C">
        <w:rPr>
          <w:rFonts w:ascii="Times New Roman" w:hAnsi="Times New Roman" w:cs="Times New Roman"/>
          <w:sz w:val="24"/>
          <w:szCs w:val="24"/>
        </w:rPr>
        <w:t>(“…Dio mi guardò, abbagliava… Ma tu sei l’albero”).</w:t>
      </w:r>
    </w:p>
    <w:sectPr w:rsidR="00311D90" w:rsidRPr="0041767C" w:rsidSect="007014F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mprintMT-Shadow">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429E1"/>
    <w:rsid w:val="000311DD"/>
    <w:rsid w:val="000A4282"/>
    <w:rsid w:val="00311D90"/>
    <w:rsid w:val="003429E1"/>
    <w:rsid w:val="0041767C"/>
    <w:rsid w:val="004F3123"/>
    <w:rsid w:val="00525061"/>
    <w:rsid w:val="007014F6"/>
    <w:rsid w:val="00802940"/>
    <w:rsid w:val="00BA5CCB"/>
    <w:rsid w:val="00CB3CD8"/>
    <w:rsid w:val="00E43411"/>
    <w:rsid w:val="00EB6984"/>
    <w:rsid w:val="00F456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14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2004</Words>
  <Characters>11429</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Aloi</dc:creator>
  <cp:keywords/>
  <dc:description/>
  <cp:lastModifiedBy>Aloi</cp:lastModifiedBy>
  <cp:revision>11</cp:revision>
  <dcterms:created xsi:type="dcterms:W3CDTF">2012-01-04T17:23:00Z</dcterms:created>
  <dcterms:modified xsi:type="dcterms:W3CDTF">2012-01-05T17:45:00Z</dcterms:modified>
</cp:coreProperties>
</file>